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169" w:rsidRPr="00D51910" w:rsidRDefault="00894169" w:rsidP="00C4505E">
      <w:pPr>
        <w:jc w:val="center"/>
        <w:rPr>
          <w:rFonts w:eastAsia="Times New Roman" w:cs="Arial"/>
          <w:b/>
          <w:color w:val="95B3D7" w:themeColor="accent1" w:themeTint="99"/>
          <w:sz w:val="28"/>
          <w:szCs w:val="28"/>
        </w:rPr>
      </w:pPr>
      <w:r w:rsidRPr="00D51910">
        <w:rPr>
          <w:rFonts w:eastAsia="Times New Roman" w:cs="Arial"/>
          <w:b/>
          <w:color w:val="95B3D7" w:themeColor="accent1" w:themeTint="99"/>
          <w:sz w:val="28"/>
          <w:szCs w:val="28"/>
        </w:rPr>
        <w:t>UMW Speaking Center Presents</w:t>
      </w:r>
    </w:p>
    <w:p w:rsidR="00C4505E" w:rsidRPr="00C4505E" w:rsidRDefault="00C4505E" w:rsidP="00C4505E">
      <w:pPr>
        <w:jc w:val="center"/>
        <w:rPr>
          <w:rFonts w:ascii="Bree Serif Regular" w:eastAsia="Times New Roman" w:hAnsi="Bree Serif Regular" w:cs="Times New Roman"/>
          <w:sz w:val="28"/>
          <w:szCs w:val="28"/>
        </w:rPr>
      </w:pPr>
      <w:r>
        <w:rPr>
          <w:rFonts w:ascii="Bree Serif Regular" w:hAnsi="Bree Serif Regular"/>
          <w:noProof/>
        </w:rPr>
        <w:drawing>
          <wp:inline distT="0" distB="0" distL="0" distR="0" wp14:anchorId="511D368E" wp14:editId="68C2D022">
            <wp:extent cx="753187" cy="791529"/>
            <wp:effectExtent l="0" t="0" r="8890" b="0"/>
            <wp:docPr id="4" name="Picture 4" descr="Macintosh HD:Users:dcdeville:Desktop:Screen Shot 2014-02-17 at 4.45.07 P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dcdeville:Desktop:Screen Shot 2014-02-17 at 4.45.07 P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477" cy="792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505E" w:rsidRPr="003B016C" w:rsidRDefault="00C073E4" w:rsidP="00C4505E">
      <w:pPr>
        <w:jc w:val="center"/>
        <w:rPr>
          <w:rFonts w:ascii="Rockwell" w:eastAsia="Times New Roman" w:hAnsi="Rockwell" w:cs="Arial"/>
          <w:color w:val="4F81BD" w:themeColor="accent1"/>
          <w:sz w:val="56"/>
          <w:szCs w:val="56"/>
        </w:rPr>
      </w:pPr>
      <w:r>
        <w:rPr>
          <w:rFonts w:ascii="Rockwell" w:eastAsia="Times New Roman" w:hAnsi="Rockwell" w:cs="Arial"/>
          <w:color w:val="4F81BD" w:themeColor="accent1"/>
          <w:sz w:val="56"/>
          <w:szCs w:val="56"/>
        </w:rPr>
        <w:t>Preparing for Class Discussion</w:t>
      </w:r>
    </w:p>
    <w:p w:rsidR="00C4505E" w:rsidRDefault="00C4505E" w:rsidP="00C4505E">
      <w:pPr>
        <w:rPr>
          <w:rFonts w:ascii="Devanagari Sangam MN" w:eastAsia="Arial Unicode MS" w:hAnsi="Devanagari Sangam MN" w:cs="Apple Symbols"/>
          <w:sz w:val="28"/>
          <w:szCs w:val="28"/>
        </w:rPr>
      </w:pPr>
    </w:p>
    <w:p w:rsidR="00C4505E" w:rsidRPr="00C4505E" w:rsidRDefault="00C4505E" w:rsidP="00C4505E">
      <w:pPr>
        <w:rPr>
          <w:rFonts w:ascii="Devanagari Sangam MN" w:eastAsia="Arial Unicode MS" w:hAnsi="Devanagari Sangam MN" w:cs="Apple Symbols"/>
          <w:sz w:val="28"/>
          <w:szCs w:val="28"/>
        </w:rPr>
      </w:pPr>
    </w:p>
    <w:p w:rsidR="00D51910" w:rsidRDefault="00C073E4" w:rsidP="00D51910">
      <w:pPr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</w:pPr>
      <w:r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>PARTICIPANT</w:t>
      </w:r>
    </w:p>
    <w:p w:rsidR="00C073E4" w:rsidRDefault="00C073E4" w:rsidP="00C073E4">
      <w:pPr>
        <w:pStyle w:val="ListParagraph"/>
        <w:numPr>
          <w:ilvl w:val="0"/>
          <w:numId w:val="2"/>
        </w:numPr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Read the material and bring it with you to class.</w:t>
      </w:r>
    </w:p>
    <w:p w:rsidR="00C073E4" w:rsidRDefault="00C073E4" w:rsidP="00C073E4">
      <w:pPr>
        <w:pStyle w:val="ListParagraph"/>
        <w:numPr>
          <w:ilvl w:val="0"/>
          <w:numId w:val="2"/>
        </w:numPr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Take notes: highlight key points, underline, write comments in the margins, or use whatever strategy works best for you.</w:t>
      </w:r>
    </w:p>
    <w:p w:rsidR="00C073E4" w:rsidRDefault="00C073E4" w:rsidP="00C073E4">
      <w:pPr>
        <w:pStyle w:val="ListParagraph"/>
        <w:numPr>
          <w:ilvl w:val="0"/>
          <w:numId w:val="2"/>
        </w:numPr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 xml:space="preserve">Have questions prepared. What points confused you? What are you curious about? </w:t>
      </w:r>
    </w:p>
    <w:p w:rsidR="00C073E4" w:rsidRPr="00C073E4" w:rsidRDefault="00C073E4" w:rsidP="00C073E4">
      <w:pPr>
        <w:pStyle w:val="ListParagraph"/>
        <w:numPr>
          <w:ilvl w:val="0"/>
          <w:numId w:val="2"/>
        </w:numPr>
        <w:rPr>
          <w:rFonts w:ascii="Rockwell" w:eastAsia="Arial Unicode MS" w:hAnsi="Rockwell" w:cs="Apple Symbols"/>
          <w:sz w:val="32"/>
          <w:szCs w:val="32"/>
        </w:rPr>
      </w:pPr>
      <w:r>
        <w:rPr>
          <w:rFonts w:ascii="Rockwell" w:eastAsia="Arial Unicode MS" w:hAnsi="Rockwell" w:cs="Apple Symbols"/>
          <w:sz w:val="32"/>
          <w:szCs w:val="32"/>
        </w:rPr>
        <w:t>If you are nervous about speaking up, prepare comments you think may be relevant ahead of time. If they are written down, your anxiety can’t let you forget them.</w:t>
      </w:r>
    </w:p>
    <w:p w:rsidR="00C073E4" w:rsidRDefault="00C073E4" w:rsidP="00D51910">
      <w:pPr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</w:pPr>
    </w:p>
    <w:p w:rsidR="00C073E4" w:rsidRPr="00C073E4" w:rsidRDefault="00C073E4" w:rsidP="00D51910">
      <w:pPr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</w:pPr>
      <w:r>
        <w:rPr>
          <w:rFonts w:ascii="Rockwell" w:eastAsia="Arial Unicode MS" w:hAnsi="Rockwell" w:cs="Apple Symbols"/>
          <w:b/>
          <w:color w:val="4F81BD" w:themeColor="accent1"/>
          <w:sz w:val="32"/>
          <w:szCs w:val="32"/>
        </w:rPr>
        <w:t>LEADER</w:t>
      </w:r>
    </w:p>
    <w:p w:rsidR="00D51910" w:rsidRDefault="00C073E4" w:rsidP="00C073E4">
      <w:pPr>
        <w:pStyle w:val="ListParagraph"/>
        <w:numPr>
          <w:ilvl w:val="0"/>
          <w:numId w:val="3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Read the material and bring it with you to class.</w:t>
      </w:r>
    </w:p>
    <w:p w:rsidR="00C073E4" w:rsidRDefault="00C073E4" w:rsidP="00C073E4">
      <w:pPr>
        <w:pStyle w:val="ListParagraph"/>
        <w:numPr>
          <w:ilvl w:val="0"/>
          <w:numId w:val="3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Take notes, but go above and beyond. Do extra research to prepare for your classmates’ questions.</w:t>
      </w:r>
    </w:p>
    <w:p w:rsidR="00C073E4" w:rsidRDefault="00C073E4" w:rsidP="00C073E4">
      <w:pPr>
        <w:pStyle w:val="ListParagraph"/>
        <w:numPr>
          <w:ilvl w:val="0"/>
          <w:numId w:val="3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Identify areas that you or others may find confusing. Research them and consider using them as strong discussion points to clarify.</w:t>
      </w:r>
    </w:p>
    <w:p w:rsidR="00C073E4" w:rsidRPr="00C073E4" w:rsidRDefault="00C073E4" w:rsidP="00C073E4">
      <w:pPr>
        <w:pStyle w:val="ListParagraph"/>
        <w:numPr>
          <w:ilvl w:val="0"/>
          <w:numId w:val="3"/>
        </w:numPr>
        <w:rPr>
          <w:rFonts w:ascii="Rockwell" w:eastAsia="Arial Unicode MS" w:hAnsi="Rockwell" w:cs="Apple Symbols"/>
          <w:color w:val="000000"/>
          <w:sz w:val="32"/>
          <w:szCs w:val="32"/>
        </w:rPr>
      </w:pPr>
      <w:r>
        <w:rPr>
          <w:rFonts w:ascii="Rockwell" w:eastAsia="Arial Unicode MS" w:hAnsi="Rockwell" w:cs="Apple Symbols"/>
          <w:color w:val="000000"/>
          <w:sz w:val="32"/>
          <w:szCs w:val="32"/>
        </w:rPr>
        <w:t>Have a structure in mind.</w:t>
      </w:r>
      <w:r w:rsidR="002B2A9C">
        <w:rPr>
          <w:rFonts w:ascii="Rockwell" w:eastAsia="Arial Unicode MS" w:hAnsi="Rockwell" w:cs="Apple Symbols"/>
          <w:color w:val="000000"/>
          <w:sz w:val="32"/>
          <w:szCs w:val="32"/>
        </w:rPr>
        <w:t xml:space="preserve"> Prepare a time-appropriate amount of questions, and include extras just in case things move quickly. Know where you want the discussion to go.</w:t>
      </w:r>
    </w:p>
    <w:p w:rsid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  <w:r>
        <w:rPr>
          <w:rFonts w:ascii="Devanagari Sangam MN" w:eastAsia="Arial Unicode MS" w:hAnsi="Devanagari Sangam MN" w:cs="Apple Symbols"/>
          <w:noProof/>
          <w:color w:val="000000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B0E5D0" wp14:editId="0628B2E1">
                <wp:simplePos x="0" y="0"/>
                <wp:positionH relativeFrom="column">
                  <wp:posOffset>114300</wp:posOffset>
                </wp:positionH>
                <wp:positionV relativeFrom="paragraph">
                  <wp:posOffset>182245</wp:posOffset>
                </wp:positionV>
                <wp:extent cx="66294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rgbClr val="4F81BD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pt,14.35pt" to="531pt,1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" strokecolor="#4f81bd" strokeweight=".25pt">
                <v:shadow on="t" color="black" opacity="24903f" origin=",.5" offset="0,.55556mm"/>
              </v:line>
            </w:pict>
          </mc:Fallback>
        </mc:AlternateContent>
      </w:r>
    </w:p>
    <w:p w:rsid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:rsidR="00D51910" w:rsidRPr="00D51910" w:rsidRDefault="00D51910" w:rsidP="00D51910">
      <w:pPr>
        <w:rPr>
          <w:rFonts w:ascii="Devanagari Sangam MN" w:eastAsia="Arial Unicode MS" w:hAnsi="Devanagari Sangam MN" w:cs="Apple Symbols"/>
          <w:color w:val="000000"/>
          <w:sz w:val="32"/>
          <w:szCs w:val="32"/>
        </w:rPr>
      </w:pPr>
    </w:p>
    <w:p w:rsidR="00C073E4" w:rsidRDefault="00C073E4" w:rsidP="00C073E4">
      <w:pPr>
        <w:ind w:left="360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  <w:r>
        <w:rPr>
          <w:rFonts w:ascii="Devanagari Sangam MN" w:eastAsia="Arial Unicode MS" w:hAnsi="Devanagari Sangam MN" w:cs="Apple Symbols"/>
          <w:color w:val="000000"/>
          <w:sz w:val="32"/>
          <w:szCs w:val="32"/>
        </w:rPr>
        <w:t>If you want more information, check out</w:t>
      </w:r>
      <w:r>
        <w:rPr>
          <w:rFonts w:ascii="Times New Roman" w:eastAsia="Arial Unicode MS" w:hAnsi="Times New Roman" w:cs="Times New Roman"/>
          <w:color w:val="000000"/>
          <w:sz w:val="32"/>
          <w:szCs w:val="32"/>
        </w:rPr>
        <w:t xml:space="preserve"> the following UMW Speaking Center handouts:</w:t>
      </w:r>
    </w:p>
    <w:p w:rsidR="00C073E4" w:rsidRDefault="00C073E4" w:rsidP="00C073E4">
      <w:pPr>
        <w:ind w:left="360"/>
        <w:jc w:val="center"/>
        <w:rPr>
          <w:rFonts w:ascii="Times New Roman" w:eastAsia="Arial Unicode MS" w:hAnsi="Times New Roman" w:cs="Times New Roman"/>
          <w:color w:val="000000"/>
          <w:sz w:val="32"/>
          <w:szCs w:val="32"/>
        </w:rPr>
      </w:pPr>
    </w:p>
    <w:p w:rsidR="002B2A9C" w:rsidRDefault="00B50E38" w:rsidP="00C073E4">
      <w:pPr>
        <w:ind w:left="360"/>
        <w:jc w:val="center"/>
        <w:rPr>
          <w:rFonts w:ascii="Times New Roman" w:eastAsia="Arial Unicode MS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eastAsia="Arial Unicode MS" w:hAnsi="Times New Roman" w:cs="Times New Roman"/>
          <w:color w:val="4F81BD" w:themeColor="accent1"/>
          <w:sz w:val="32"/>
          <w:szCs w:val="32"/>
        </w:rPr>
        <w:t xml:space="preserve">Class </w:t>
      </w:r>
      <w:bookmarkStart w:id="0" w:name="_GoBack"/>
      <w:bookmarkEnd w:id="0"/>
      <w:r w:rsidR="002B2A9C">
        <w:rPr>
          <w:rFonts w:ascii="Times New Roman" w:eastAsia="Arial Unicode MS" w:hAnsi="Times New Roman" w:cs="Times New Roman"/>
          <w:color w:val="4F81BD" w:themeColor="accent1"/>
          <w:sz w:val="32"/>
          <w:szCs w:val="32"/>
        </w:rPr>
        <w:t>Discussion Packet</w:t>
      </w:r>
    </w:p>
    <w:p w:rsidR="00C073E4" w:rsidRDefault="00C073E4" w:rsidP="00C073E4">
      <w:pPr>
        <w:ind w:left="360"/>
        <w:jc w:val="center"/>
        <w:rPr>
          <w:rFonts w:ascii="Times New Roman" w:eastAsia="Arial Unicode MS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eastAsia="Arial Unicode MS" w:hAnsi="Times New Roman" w:cs="Times New Roman"/>
          <w:color w:val="4F81BD" w:themeColor="accent1"/>
          <w:sz w:val="32"/>
          <w:szCs w:val="32"/>
        </w:rPr>
        <w:t>Leading</w:t>
      </w:r>
      <w:r>
        <w:rPr>
          <w:rFonts w:ascii="Times New Roman" w:eastAsia="Arial Unicode MS" w:hAnsi="Times New Roman" w:cs="Times New Roman"/>
          <w:color w:val="4F81BD" w:themeColor="accent1"/>
          <w:sz w:val="32"/>
          <w:szCs w:val="32"/>
        </w:rPr>
        <w:t xml:space="preserve"> Class Discussion</w:t>
      </w:r>
    </w:p>
    <w:p w:rsidR="00C073E4" w:rsidRPr="007B6006" w:rsidRDefault="00C073E4" w:rsidP="00C073E4">
      <w:pPr>
        <w:ind w:left="360"/>
        <w:jc w:val="center"/>
        <w:rPr>
          <w:rFonts w:ascii="Bree Serif Regular" w:eastAsia="Times New Roman" w:hAnsi="Bree Serif Regular" w:cs="Times New Roman"/>
          <w:color w:val="4F81BD" w:themeColor="accent1"/>
          <w:sz w:val="32"/>
          <w:szCs w:val="32"/>
        </w:rPr>
      </w:pPr>
      <w:r>
        <w:rPr>
          <w:rFonts w:ascii="Times New Roman" w:eastAsia="Arial Unicode MS" w:hAnsi="Times New Roman" w:cs="Times New Roman"/>
          <w:color w:val="4F81BD" w:themeColor="accent1"/>
          <w:sz w:val="32"/>
          <w:szCs w:val="32"/>
        </w:rPr>
        <w:t>Participating in Class Discussion</w:t>
      </w:r>
    </w:p>
    <w:p w:rsidR="00646F76" w:rsidRPr="00894169" w:rsidRDefault="00646F76">
      <w:pPr>
        <w:rPr>
          <w:rFonts w:ascii="Bree Serif Regular" w:hAnsi="Bree Serif Regular"/>
        </w:rPr>
      </w:pPr>
    </w:p>
    <w:sectPr w:rsidR="00646F76" w:rsidRPr="00894169" w:rsidSect="00081BE0">
      <w:footerReference w:type="default" r:id="rId10"/>
      <w:pgSz w:w="12240" w:h="15840"/>
      <w:pgMar w:top="720" w:right="720" w:bottom="720" w:left="720" w:header="720" w:footer="720" w:gutter="0"/>
      <w:pgBorders>
        <w:top w:val="single" w:sz="8" w:space="1" w:color="4F81BD" w:themeColor="accent1"/>
        <w:left w:val="single" w:sz="8" w:space="4" w:color="4F81BD" w:themeColor="accent1"/>
        <w:bottom w:val="single" w:sz="8" w:space="1" w:color="4F81BD" w:themeColor="accent1"/>
        <w:right w:val="single" w:sz="8" w:space="4" w:color="4F81BD" w:themeColor="accen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3380" w:rsidRDefault="003B3380" w:rsidP="00894169">
      <w:r>
        <w:separator/>
      </w:r>
    </w:p>
  </w:endnote>
  <w:endnote w:type="continuationSeparator" w:id="0">
    <w:p w:rsidR="003B3380" w:rsidRDefault="003B3380" w:rsidP="008941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ree Serif Regular">
    <w:altName w:val="Corbel"/>
    <w:charset w:val="00"/>
    <w:family w:val="auto"/>
    <w:pitch w:val="variable"/>
    <w:sig w:usb0="00000001" w:usb1="5000205B" w:usb2="00000000" w:usb3="00000000" w:csb0="0000009B" w:csb1="00000000"/>
  </w:font>
  <w:font w:name="Rockwell">
    <w:altName w:val="Rockwell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Devanagari Sangam MN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pple Symbols">
    <w:charset w:val="00"/>
    <w:family w:val="auto"/>
    <w:pitch w:val="variable"/>
    <w:sig w:usb0="800000A3" w:usb1="08007BEB" w:usb2="01840034" w:usb3="00000000" w:csb0="000001F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BE0" w:rsidRPr="00C4505E" w:rsidRDefault="00081BE0">
    <w:pPr>
      <w:pStyle w:val="Footer"/>
      <w:rPr>
        <w:rFonts w:ascii="Bree Serif Regular" w:hAnsi="Bree Serif Regular"/>
        <w:color w:val="548DD4" w:themeColor="text2" w:themeTint="99"/>
      </w:rPr>
    </w:pPr>
  </w:p>
  <w:p w:rsidR="00081BE0" w:rsidRPr="00D51910" w:rsidRDefault="00081BE0" w:rsidP="00894169">
    <w:pPr>
      <w:pStyle w:val="Footer"/>
      <w:tabs>
        <w:tab w:val="clear" w:pos="4320"/>
        <w:tab w:val="left" w:pos="7200"/>
      </w:tabs>
      <w:rPr>
        <w:color w:val="548DD4" w:themeColor="text2" w:themeTint="99"/>
      </w:rPr>
    </w:pPr>
    <w:r w:rsidRPr="00D51910">
      <w:rPr>
        <w:color w:val="548DD4" w:themeColor="text2" w:themeTint="99"/>
      </w:rPr>
      <w:t>UMW Speaking Center</w:t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  </w:t>
    </w:r>
    <w:r w:rsidRPr="00D51910">
      <w:rPr>
        <w:color w:val="548DD4" w:themeColor="text2" w:themeTint="99"/>
      </w:rPr>
      <w:tab/>
      <w:t>Facebook: UMW Speaking Center</w:t>
    </w:r>
  </w:p>
  <w:p w:rsidR="00081BE0" w:rsidRPr="00D51910" w:rsidRDefault="00081BE0">
    <w:pPr>
      <w:pStyle w:val="Footer"/>
      <w:rPr>
        <w:color w:val="548DD4" w:themeColor="text2" w:themeTint="99"/>
      </w:rPr>
    </w:pPr>
    <w:r w:rsidRPr="00D51910">
      <w:rPr>
        <w:color w:val="548DD4" w:themeColor="text2" w:themeTint="99"/>
      </w:rPr>
      <w:t>540-654-1347</w:t>
    </w:r>
    <w:r w:rsidRPr="00D51910">
      <w:rPr>
        <w:color w:val="548DD4" w:themeColor="text2" w:themeTint="99"/>
      </w:rPr>
      <w:tab/>
    </w:r>
    <w:r w:rsidRPr="00D51910">
      <w:rPr>
        <w:color w:val="548DD4" w:themeColor="text2" w:themeTint="99"/>
      </w:rPr>
      <w:tab/>
    </w:r>
    <w:r w:rsidR="00D51910">
      <w:rPr>
        <w:color w:val="548DD4" w:themeColor="text2" w:themeTint="99"/>
      </w:rPr>
      <w:t xml:space="preserve"> </w:t>
    </w:r>
    <w:r w:rsidRPr="00D51910">
      <w:rPr>
        <w:color w:val="548DD4" w:themeColor="text2" w:themeTint="99"/>
      </w:rPr>
      <w:tab/>
      <w:t>@UMWSPKC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3380" w:rsidRDefault="003B3380" w:rsidP="00894169">
      <w:r>
        <w:separator/>
      </w:r>
    </w:p>
  </w:footnote>
  <w:footnote w:type="continuationSeparator" w:id="0">
    <w:p w:rsidR="003B3380" w:rsidRDefault="003B3380" w:rsidP="0089416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A236CF"/>
    <w:multiLevelType w:val="hybridMultilevel"/>
    <w:tmpl w:val="C5F00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7537DB"/>
    <w:multiLevelType w:val="hybridMultilevel"/>
    <w:tmpl w:val="FE08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C2738"/>
    <w:multiLevelType w:val="hybridMultilevel"/>
    <w:tmpl w:val="7B8A01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3E4"/>
    <w:rsid w:val="00006D4D"/>
    <w:rsid w:val="00081BE0"/>
    <w:rsid w:val="000C7557"/>
    <w:rsid w:val="00205AFB"/>
    <w:rsid w:val="002B2A9C"/>
    <w:rsid w:val="003A00C7"/>
    <w:rsid w:val="003B016C"/>
    <w:rsid w:val="003B3380"/>
    <w:rsid w:val="00646F76"/>
    <w:rsid w:val="00875800"/>
    <w:rsid w:val="00894169"/>
    <w:rsid w:val="00B50E38"/>
    <w:rsid w:val="00C073E4"/>
    <w:rsid w:val="00C4505E"/>
    <w:rsid w:val="00CE5534"/>
    <w:rsid w:val="00D51910"/>
    <w:rsid w:val="00E41A6E"/>
    <w:rsid w:val="00EA588F"/>
    <w:rsid w:val="00FE1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5D72D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41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94169"/>
  </w:style>
  <w:style w:type="paragraph" w:styleId="Footer">
    <w:name w:val="footer"/>
    <w:basedOn w:val="Normal"/>
    <w:link w:val="FooterChar"/>
    <w:uiPriority w:val="99"/>
    <w:unhideWhenUsed/>
    <w:rsid w:val="0089416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94169"/>
  </w:style>
  <w:style w:type="paragraph" w:styleId="BalloonText">
    <w:name w:val="Balloon Text"/>
    <w:basedOn w:val="Normal"/>
    <w:link w:val="BalloonTextChar"/>
    <w:uiPriority w:val="99"/>
    <w:semiHidden/>
    <w:unhideWhenUsed/>
    <w:rsid w:val="00C4505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05E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124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47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14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pkc\Dropbox\Speaking%20Center%20-%20Fall%202014\SPKC%20Handout%20Template.dotx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CB246-33C1-43EA-9F64-8709C509D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SPKC Handout Template.dotx</Template>
  <TotalTime>12</TotalTime>
  <Pages>2</Pages>
  <Words>167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Mary Washington</Company>
  <LinksUpToDate>false</LinksUpToDate>
  <CharactersWithSpaces>1117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2014-09-22T15:09:00Z</dcterms:created>
  <dcterms:modified xsi:type="dcterms:W3CDTF">2014-09-22T15:23:00Z</dcterms:modified>
</cp:coreProperties>
</file>