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6FD6" w14:textId="77777777" w:rsidR="009C6AE5" w:rsidRPr="009C6AE5" w:rsidRDefault="009C6AE5" w:rsidP="009C6AE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AE5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42FC8521" wp14:editId="6C8C0B71">
            <wp:extent cx="1981200" cy="113347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F24A8" w14:textId="77777777" w:rsidR="009C6AE5" w:rsidRPr="009C6AE5" w:rsidRDefault="009C6AE5" w:rsidP="009C6AE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752E188B" w14:textId="5C9B65D8" w:rsidR="009C6AE5" w:rsidRPr="0076068F" w:rsidRDefault="009C6AE5" w:rsidP="009C6AE5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 w:rsidRPr="0076068F"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 xml:space="preserve">Student Learning Outcomes for </w:t>
      </w:r>
      <w:r w:rsidR="00FD4302"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 xml:space="preserve">Masters in </w:t>
      </w:r>
      <w:r w:rsidRPr="0076068F"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Nursing</w:t>
      </w:r>
    </w:p>
    <w:p w14:paraId="4923B2E2" w14:textId="7A83089D" w:rsidR="006145C8" w:rsidRDefault="006145C8" w:rsidP="00FD4302">
      <w:pPr>
        <w:rPr>
          <w:rFonts w:ascii="Times New Roman" w:hAnsi="Times New Roman" w:cs="Times New Roman"/>
          <w:sz w:val="24"/>
          <w:szCs w:val="24"/>
        </w:rPr>
      </w:pPr>
    </w:p>
    <w:p w14:paraId="4BCE1174" w14:textId="77777777" w:rsidR="00FD4302" w:rsidRPr="00FD4302" w:rsidRDefault="00FD4302" w:rsidP="00FD4302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FD4302">
        <w:rPr>
          <w:color w:val="000000"/>
        </w:rPr>
        <w:t>Graduates of the Family Nurse Practitioner track will be able to:</w:t>
      </w:r>
    </w:p>
    <w:p w14:paraId="3B807C63" w14:textId="5B25579A" w:rsidR="00FD4302" w:rsidRPr="00FD4302" w:rsidRDefault="00FD4302" w:rsidP="00FD4302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D4302">
        <w:rPr>
          <w:color w:val="000000"/>
        </w:rPr>
        <w:t>Assess research data as a guide to determining effective and cost-efficient health care practices;</w:t>
      </w:r>
    </w:p>
    <w:p w14:paraId="4B30B55C" w14:textId="77777777" w:rsidR="00FD4302" w:rsidRPr="00FD4302" w:rsidRDefault="00FD4302" w:rsidP="00FD4302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D4302">
        <w:rPr>
          <w:color w:val="000000"/>
        </w:rPr>
        <w:t>Act as decision makers and leaders both in the delivery of health care to patients and in the management of hospitals;</w:t>
      </w:r>
    </w:p>
    <w:p w14:paraId="26AA6AA2" w14:textId="77777777" w:rsidR="00FD4302" w:rsidRPr="00FD4302" w:rsidRDefault="00FD4302" w:rsidP="00FD4302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D4302">
        <w:rPr>
          <w:color w:val="000000"/>
        </w:rPr>
        <w:t>Design interventions based on health care screenings they independently conduct;</w:t>
      </w:r>
    </w:p>
    <w:p w14:paraId="72C98504" w14:textId="77777777" w:rsidR="00FD4302" w:rsidRPr="00FD4302" w:rsidRDefault="00FD4302" w:rsidP="00FD4302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D4302">
        <w:rPr>
          <w:color w:val="000000"/>
        </w:rPr>
        <w:t>Lead research protocols on health care delivery systems;</w:t>
      </w:r>
    </w:p>
    <w:p w14:paraId="3800E530" w14:textId="77777777" w:rsidR="00FD4302" w:rsidRPr="00FD4302" w:rsidRDefault="00FD4302" w:rsidP="00FD4302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D4302">
        <w:rPr>
          <w:color w:val="000000"/>
        </w:rPr>
        <w:t>Deliver oral and written presentations on factors affecting public health within selected populations; and</w:t>
      </w:r>
    </w:p>
    <w:p w14:paraId="15652A4C" w14:textId="77777777" w:rsidR="00FD4302" w:rsidRPr="00FD4302" w:rsidRDefault="00FD4302" w:rsidP="00FD4302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D4302">
        <w:rPr>
          <w:color w:val="000000"/>
        </w:rPr>
        <w:t>Manage health care data derived from nursing and medical informatics systems.</w:t>
      </w:r>
    </w:p>
    <w:p w14:paraId="65146080" w14:textId="77777777" w:rsidR="00FD4302" w:rsidRPr="00FD4302" w:rsidRDefault="00FD4302" w:rsidP="00FD4302">
      <w:pPr>
        <w:pStyle w:val="xmsonormal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D4302">
        <w:rPr>
          <w:color w:val="000000"/>
        </w:rPr>
        <w:t> </w:t>
      </w:r>
    </w:p>
    <w:p w14:paraId="59C705DC" w14:textId="77777777" w:rsidR="00FD4302" w:rsidRPr="00FD4302" w:rsidRDefault="00FD4302" w:rsidP="00FD4302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FD4302">
        <w:rPr>
          <w:color w:val="000000"/>
        </w:rPr>
        <w:t>Graduates of the Nursing Education track will be able to:</w:t>
      </w:r>
    </w:p>
    <w:p w14:paraId="4338B053" w14:textId="081BD95B" w:rsidR="00FD4302" w:rsidRPr="00FD4302" w:rsidRDefault="00FD4302" w:rsidP="00FD4302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D4302">
        <w:rPr>
          <w:color w:val="000000"/>
        </w:rPr>
        <w:t>Implement teaching strategies appropriate for the complexity of the content and the diversity of student needs;</w:t>
      </w:r>
    </w:p>
    <w:p w14:paraId="70D12D1A" w14:textId="77777777" w:rsidR="00FD4302" w:rsidRPr="00FD4302" w:rsidRDefault="00FD4302" w:rsidP="00FD4302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D4302">
        <w:rPr>
          <w:color w:val="000000"/>
        </w:rPr>
        <w:t>Maintain professional practice knowledge to successfully prepare students to care for patients in contemporary settings;</w:t>
      </w:r>
    </w:p>
    <w:p w14:paraId="23BC2D31" w14:textId="77777777" w:rsidR="00FD4302" w:rsidRPr="00FD4302" w:rsidRDefault="00FD4302" w:rsidP="00FD4302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D4302">
        <w:rPr>
          <w:color w:val="000000"/>
        </w:rPr>
        <w:t>Develop and utilize formative and summative evidence-based assessment strategies.</w:t>
      </w:r>
    </w:p>
    <w:p w14:paraId="051E7643" w14:textId="77777777" w:rsidR="00FD4302" w:rsidRPr="00FD4302" w:rsidRDefault="00FD4302" w:rsidP="00FD4302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D4302">
        <w:rPr>
          <w:color w:val="000000"/>
        </w:rPr>
        <w:t>Participate in curriculum design addressing trends in contemporary care while focusing on the attainment of learning outcomes;</w:t>
      </w:r>
    </w:p>
    <w:p w14:paraId="7CABAA6C" w14:textId="4F79F7B0" w:rsidR="00FD4302" w:rsidRPr="00FD4302" w:rsidRDefault="00FD4302" w:rsidP="00FD4302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D4302">
        <w:rPr>
          <w:color w:val="000000"/>
        </w:rPr>
        <w:t>Serve as a role model while implementing strategies to promote continuous quality improvement and needed change within the academic environment; and</w:t>
      </w:r>
    </w:p>
    <w:p w14:paraId="60B5F961" w14:textId="77777777" w:rsidR="00FD4302" w:rsidRPr="00FD4302" w:rsidRDefault="00FD4302" w:rsidP="00FD4302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D4302">
        <w:rPr>
          <w:color w:val="000000"/>
        </w:rPr>
        <w:t>Demonstrate a commitment to lifelong learning and educational excellence.</w:t>
      </w:r>
    </w:p>
    <w:p w14:paraId="0FEE6AD2" w14:textId="77777777" w:rsidR="00FD4302" w:rsidRPr="00FD4302" w:rsidRDefault="00FD4302" w:rsidP="00FD4302">
      <w:pPr>
        <w:rPr>
          <w:rFonts w:ascii="Times New Roman" w:hAnsi="Times New Roman" w:cs="Times New Roman"/>
          <w:sz w:val="24"/>
          <w:szCs w:val="24"/>
        </w:rPr>
      </w:pPr>
    </w:p>
    <w:sectPr w:rsidR="00FD4302" w:rsidRPr="00FD4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1EB"/>
    <w:multiLevelType w:val="hybridMultilevel"/>
    <w:tmpl w:val="81C026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045AE"/>
    <w:multiLevelType w:val="multilevel"/>
    <w:tmpl w:val="1066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AE7D65"/>
    <w:multiLevelType w:val="multilevel"/>
    <w:tmpl w:val="1FE6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E5"/>
    <w:rsid w:val="006145C8"/>
    <w:rsid w:val="0076068F"/>
    <w:rsid w:val="009C6AE5"/>
    <w:rsid w:val="00FD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8761"/>
  <w15:chartTrackingRefBased/>
  <w15:docId w15:val="{3D7DF7E4-5EEC-4FF9-B303-2893BAEF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AE5"/>
    <w:pPr>
      <w:ind w:left="720"/>
      <w:contextualSpacing/>
    </w:pPr>
  </w:style>
  <w:style w:type="character" w:customStyle="1" w:styleId="markedcontent">
    <w:name w:val="markedcontent"/>
    <w:basedOn w:val="DefaultParagraphFont"/>
    <w:rsid w:val="009C6AE5"/>
  </w:style>
  <w:style w:type="paragraph" w:customStyle="1" w:styleId="xmsonormal">
    <w:name w:val="x_msonormal"/>
    <w:basedOn w:val="Normal"/>
    <w:rsid w:val="00FD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3</cp:revision>
  <dcterms:created xsi:type="dcterms:W3CDTF">2025-11-24T18:58:00Z</dcterms:created>
  <dcterms:modified xsi:type="dcterms:W3CDTF">2025-11-24T20:47:00Z</dcterms:modified>
</cp:coreProperties>
</file>