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CB4C" w14:textId="77777777" w:rsidR="006F7126" w:rsidRPr="00797A57" w:rsidRDefault="006F7126" w:rsidP="006F7126">
      <w:pPr>
        <w:rPr>
          <w:rFonts w:ascii="Times New Roman" w:hAnsi="Times New Roman" w:cs="Times New Roman"/>
          <w:sz w:val="24"/>
          <w:szCs w:val="24"/>
        </w:rPr>
      </w:pPr>
    </w:p>
    <w:p w14:paraId="5C0C298E" w14:textId="77777777" w:rsidR="006F7126" w:rsidRDefault="006F7126" w:rsidP="006F712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29792B98" wp14:editId="288A2BD4">
            <wp:extent cx="1771650" cy="1013588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279" cy="101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30BAB" w14:textId="77777777" w:rsidR="006F7126" w:rsidRDefault="006F7126" w:rsidP="006F712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5F038C37" w14:textId="77777777" w:rsidR="006F7126" w:rsidRDefault="006F7126" w:rsidP="006F7126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 xml:space="preserve">Student Learning Outcomes for </w:t>
      </w:r>
    </w:p>
    <w:p w14:paraId="262705CE" w14:textId="77777777" w:rsidR="006F7126" w:rsidRDefault="006F7126" w:rsidP="006F7126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Communication and Digital Studies</w:t>
      </w:r>
    </w:p>
    <w:p w14:paraId="421671EC" w14:textId="77777777" w:rsidR="006F7126" w:rsidRDefault="006F7126" w:rsidP="006F71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721D4C83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apply communication theories, perspectives, principles, and concepts.</w:t>
      </w:r>
    </w:p>
    <w:p w14:paraId="690D3F5D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articulate personal beliefs about abilities to accomplish communication goals and evaluate personal communication strengths and weaknesses.</w:t>
      </w:r>
    </w:p>
    <w:p w14:paraId="3C44C3B4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engage in communication scholarship using the research traditions of the discipline; formulate questions appropriate for communication scholarship.</w:t>
      </w:r>
    </w:p>
    <w:p w14:paraId="35149FF7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analyze, critique, and respond to issues in contemporary digital culture and use digital tools and platforms to articulate a thoughtful, critical, digital identity.</w:t>
      </w:r>
    </w:p>
    <w:p w14:paraId="73499CD2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understand how individual liberty, self-determination, and privacy are affected by and subject to data surveillance and algorithmic influences.</w:t>
      </w:r>
    </w:p>
    <w:p w14:paraId="6A12192D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demonstrate current best practices in digital research methodologies for analyzing cultural artifacts, human society, or natural phenomena.</w:t>
      </w:r>
    </w:p>
    <w:p w14:paraId="535CBAF9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adapt messages to the diverse needs of individuals, groups and contexts.</w:t>
      </w:r>
    </w:p>
    <w:p w14:paraId="277DC451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present messages in multiple communication modalities and contexts including the use of software or code to synthesize different ideas into new, original work.</w:t>
      </w:r>
    </w:p>
    <w:p w14:paraId="1EE11372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articulate characteristics of mediated and non-mediated messages.</w:t>
      </w:r>
    </w:p>
    <w:p w14:paraId="3BB3C2D9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select creative and appropriate modalities and technologies, including digital platforms to accomplish communicative goals.</w:t>
      </w:r>
    </w:p>
    <w:p w14:paraId="7A46CEC7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demonstrate awareness of the conventions and best practices in the platforms and skills used for creative digital work.</w:t>
      </w:r>
    </w:p>
    <w:p w14:paraId="0977A13B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articulate and evaluate the ethical dimensions of a communication situation.</w:t>
      </w:r>
    </w:p>
    <w:p w14:paraId="4D710E81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consume and produce digital knowledge critically, ethically, and responsibly, as well as creatively adapt to emerging technology.</w:t>
      </w:r>
    </w:p>
    <w:p w14:paraId="05463BF1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respect diverse perspectives and the ways they influence communication.</w:t>
      </w:r>
    </w:p>
    <w:p w14:paraId="72762E31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articulate one’s own cultural standpoint and how it affects communication and world view.</w:t>
      </w:r>
    </w:p>
    <w:p w14:paraId="3AD6FCFF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explain the importance of communication in civic life and identify the challenges facing communities and the role of communication in resolving those challenges.</w:t>
      </w:r>
    </w:p>
    <w:p w14:paraId="64B48B64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empower individuals to promote human rights, human dignity and human freedom.</w:t>
      </w:r>
    </w:p>
    <w:p w14:paraId="7D54637A" w14:textId="77777777" w:rsidR="006F7126" w:rsidRPr="00C637B3" w:rsidRDefault="006F7126" w:rsidP="006F71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</w:rPr>
      </w:pPr>
      <w:r w:rsidRPr="00C637B3">
        <w:rPr>
          <w:rFonts w:ascii="Times New Roman" w:eastAsia="ArialMT" w:hAnsi="Times New Roman" w:cs="Times New Roman"/>
        </w:rPr>
        <w:t>Students will understand how digital tools and technologies have changed human society and behavior, and how those tools have affected and enabled human political organization and action.</w:t>
      </w:r>
    </w:p>
    <w:p w14:paraId="1A4F07FB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23B2D"/>
    <w:multiLevelType w:val="hybridMultilevel"/>
    <w:tmpl w:val="EEDCF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26"/>
    <w:rsid w:val="006145C8"/>
    <w:rsid w:val="006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D432"/>
  <w15:chartTrackingRefBased/>
  <w15:docId w15:val="{0BD5A835-E87A-4D04-A46C-F763A20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2025-11-24T18:41:00Z</dcterms:created>
  <dcterms:modified xsi:type="dcterms:W3CDTF">2025-11-24T18:41:00Z</dcterms:modified>
</cp:coreProperties>
</file>