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BFEDB" w14:textId="77777777" w:rsidR="001D2BF1" w:rsidRDefault="001D2BF1" w:rsidP="001D2BF1">
      <w:pPr>
        <w:rPr>
          <w:rStyle w:val="markedcontent"/>
          <w:rFonts w:ascii="Times New Roman" w:hAnsi="Times New Roman" w:cs="Times New Roman"/>
          <w:sz w:val="24"/>
          <w:szCs w:val="24"/>
        </w:rPr>
      </w:pPr>
    </w:p>
    <w:p w14:paraId="23CCE869" w14:textId="77777777" w:rsidR="001D2BF1" w:rsidRDefault="001D2BF1" w:rsidP="001D2BF1">
      <w:pPr>
        <w:jc w:val="center"/>
        <w:rPr>
          <w:rFonts w:ascii="Times New Roman" w:eastAsia="ArialMT" w:hAnsi="Times New Roman" w:cs="Times New Roman"/>
          <w:noProof/>
          <w:sz w:val="24"/>
          <w:szCs w:val="24"/>
        </w:rPr>
      </w:pPr>
      <w:r w:rsidRPr="00797A57">
        <w:rPr>
          <w:rFonts w:ascii="Times New Roman" w:eastAsia="ArialMT" w:hAnsi="Times New Roman" w:cs="Times New Roman"/>
          <w:noProof/>
          <w:sz w:val="24"/>
          <w:szCs w:val="24"/>
        </w:rPr>
        <w:drawing>
          <wp:inline distT="0" distB="0" distL="0" distR="0" wp14:anchorId="0A8D689A" wp14:editId="6DF294E3">
            <wp:extent cx="1981200" cy="1133475"/>
            <wp:effectExtent l="0" t="0" r="0" b="9525"/>
            <wp:docPr id="32" name="Picture 3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200" cy="1133475"/>
                    </a:xfrm>
                    <a:prstGeom prst="rect">
                      <a:avLst/>
                    </a:prstGeom>
                    <a:noFill/>
                    <a:ln>
                      <a:noFill/>
                    </a:ln>
                  </pic:spPr>
                </pic:pic>
              </a:graphicData>
            </a:graphic>
          </wp:inline>
        </w:drawing>
      </w:r>
    </w:p>
    <w:p w14:paraId="06FCB740" w14:textId="77777777" w:rsidR="001D2BF1" w:rsidRDefault="001D2BF1" w:rsidP="001D2BF1">
      <w:pPr>
        <w:autoSpaceDE w:val="0"/>
        <w:autoSpaceDN w:val="0"/>
        <w:adjustRightInd w:val="0"/>
        <w:spacing w:after="0" w:line="240" w:lineRule="auto"/>
        <w:ind w:left="360"/>
        <w:jc w:val="center"/>
        <w:rPr>
          <w:rFonts w:ascii="Times New Roman" w:eastAsia="ArialMT" w:hAnsi="Times New Roman" w:cs="Times New Roman"/>
          <w:sz w:val="24"/>
          <w:szCs w:val="24"/>
        </w:rPr>
      </w:pPr>
    </w:p>
    <w:p w14:paraId="280EC115" w14:textId="77777777" w:rsidR="001D2BF1" w:rsidRDefault="001D2BF1" w:rsidP="001D2BF1">
      <w:pPr>
        <w:shd w:val="clear" w:color="auto" w:fill="3F454F"/>
        <w:spacing w:after="0" w:line="450" w:lineRule="atLeast"/>
        <w:jc w:val="center"/>
        <w:outlineLvl w:val="0"/>
        <w:rPr>
          <w:rFonts w:ascii="Times New Roman" w:eastAsia="Times New Roman" w:hAnsi="Times New Roman" w:cs="Times New Roman"/>
          <w:color w:val="FFFFFF" w:themeColor="background1"/>
          <w:kern w:val="36"/>
          <w:sz w:val="36"/>
          <w:szCs w:val="36"/>
        </w:rPr>
      </w:pPr>
      <w:r>
        <w:rPr>
          <w:rFonts w:ascii="Times New Roman" w:eastAsia="Times New Roman" w:hAnsi="Times New Roman" w:cs="Times New Roman"/>
          <w:color w:val="FFFFFF" w:themeColor="background1"/>
          <w:kern w:val="36"/>
          <w:sz w:val="36"/>
          <w:szCs w:val="36"/>
        </w:rPr>
        <w:t xml:space="preserve">Student Learning Outcomes for </w:t>
      </w:r>
    </w:p>
    <w:p w14:paraId="59120A42" w14:textId="77777777" w:rsidR="001D2BF1" w:rsidRDefault="001D2BF1" w:rsidP="001D2BF1">
      <w:pPr>
        <w:shd w:val="clear" w:color="auto" w:fill="3F454F"/>
        <w:spacing w:after="0" w:line="450" w:lineRule="atLeast"/>
        <w:jc w:val="center"/>
        <w:outlineLvl w:val="0"/>
        <w:rPr>
          <w:rFonts w:ascii="Times New Roman" w:eastAsia="Times New Roman" w:hAnsi="Times New Roman" w:cs="Times New Roman"/>
          <w:color w:val="FFFFFF" w:themeColor="background1"/>
          <w:kern w:val="36"/>
          <w:sz w:val="36"/>
          <w:szCs w:val="36"/>
        </w:rPr>
      </w:pPr>
      <w:proofErr w:type="spellStart"/>
      <w:r>
        <w:rPr>
          <w:rFonts w:ascii="Times New Roman" w:eastAsia="Times New Roman" w:hAnsi="Times New Roman" w:cs="Times New Roman"/>
          <w:color w:val="FFFFFF" w:themeColor="background1"/>
          <w:kern w:val="36"/>
          <w:sz w:val="36"/>
          <w:szCs w:val="36"/>
        </w:rPr>
        <w:t>Masters</w:t>
      </w:r>
      <w:proofErr w:type="spellEnd"/>
      <w:r>
        <w:rPr>
          <w:rFonts w:ascii="Times New Roman" w:eastAsia="Times New Roman" w:hAnsi="Times New Roman" w:cs="Times New Roman"/>
          <w:color w:val="FFFFFF" w:themeColor="background1"/>
          <w:kern w:val="36"/>
          <w:sz w:val="36"/>
          <w:szCs w:val="36"/>
        </w:rPr>
        <w:t xml:space="preserve"> in Business Administration</w:t>
      </w:r>
    </w:p>
    <w:p w14:paraId="242078B2" w14:textId="77777777" w:rsidR="001D2BF1" w:rsidRDefault="001D2BF1" w:rsidP="001D2BF1">
      <w:pPr>
        <w:autoSpaceDE w:val="0"/>
        <w:autoSpaceDN w:val="0"/>
        <w:adjustRightInd w:val="0"/>
        <w:spacing w:after="0" w:line="240" w:lineRule="auto"/>
        <w:ind w:left="360"/>
        <w:rPr>
          <w:rFonts w:ascii="Times New Roman" w:eastAsia="ArialMT" w:hAnsi="Times New Roman" w:cs="Times New Roman"/>
          <w:sz w:val="24"/>
          <w:szCs w:val="24"/>
        </w:rPr>
      </w:pPr>
    </w:p>
    <w:p w14:paraId="0CC2FBAA" w14:textId="77777777" w:rsidR="001D2BF1" w:rsidRDefault="001D2BF1" w:rsidP="001D2BF1">
      <w:pPr>
        <w:autoSpaceDE w:val="0"/>
        <w:autoSpaceDN w:val="0"/>
        <w:adjustRightInd w:val="0"/>
        <w:spacing w:after="0" w:line="240" w:lineRule="auto"/>
        <w:ind w:left="360"/>
        <w:rPr>
          <w:rFonts w:ascii="Times New Roman" w:eastAsia="ArialMT" w:hAnsi="Times New Roman" w:cs="Times New Roman"/>
          <w:sz w:val="24"/>
          <w:szCs w:val="24"/>
        </w:rPr>
      </w:pPr>
    </w:p>
    <w:p w14:paraId="2F3D68AC" w14:textId="77777777" w:rsidR="001D2BF1" w:rsidRPr="00E97502" w:rsidRDefault="001D2BF1" w:rsidP="001D2BF1">
      <w:pPr>
        <w:pStyle w:val="ListParagraph"/>
        <w:numPr>
          <w:ilvl w:val="0"/>
          <w:numId w:val="1"/>
        </w:numPr>
        <w:spacing w:before="100" w:beforeAutospacing="1" w:after="120" w:line="240" w:lineRule="auto"/>
        <w:rPr>
          <w:rStyle w:val="contentpasted0"/>
          <w:rFonts w:ascii="Times New Roman" w:eastAsia="Times New Roman" w:hAnsi="Times New Roman" w:cs="Times New Roman"/>
          <w:color w:val="000000"/>
          <w:sz w:val="24"/>
          <w:szCs w:val="24"/>
        </w:rPr>
      </w:pPr>
      <w:r w:rsidRPr="00E97502">
        <w:rPr>
          <w:rStyle w:val="contentpasted0"/>
          <w:rFonts w:ascii="Times New Roman" w:eastAsia="Times New Roman" w:hAnsi="Times New Roman" w:cs="Times New Roman"/>
          <w:color w:val="000000"/>
          <w:sz w:val="24"/>
          <w:szCs w:val="24"/>
        </w:rPr>
        <w:t>Students will apply financial data into management decision process by utilizing reporting, valuation and understanding of risk and return, capital investment decisions and optimal capital structure. </w:t>
      </w:r>
    </w:p>
    <w:p w14:paraId="61E56600" w14:textId="77777777" w:rsidR="001D2BF1" w:rsidRPr="00E97502" w:rsidRDefault="001D2BF1" w:rsidP="001D2BF1">
      <w:pPr>
        <w:numPr>
          <w:ilvl w:val="0"/>
          <w:numId w:val="1"/>
        </w:numPr>
        <w:spacing w:before="100" w:beforeAutospacing="1" w:after="120" w:line="240" w:lineRule="auto"/>
        <w:rPr>
          <w:rFonts w:ascii="Times New Roman" w:eastAsia="Times New Roman" w:hAnsi="Times New Roman" w:cs="Times New Roman"/>
          <w:color w:val="000000"/>
          <w:sz w:val="24"/>
          <w:szCs w:val="24"/>
        </w:rPr>
      </w:pPr>
      <w:r w:rsidRPr="00E97502">
        <w:rPr>
          <w:rStyle w:val="contentpasted0"/>
          <w:rFonts w:ascii="Times New Roman" w:eastAsia="Times New Roman" w:hAnsi="Times New Roman" w:cs="Times New Roman"/>
          <w:color w:val="000000"/>
          <w:sz w:val="24"/>
          <w:szCs w:val="24"/>
        </w:rPr>
        <w:t>Students will develop marketing strategies with strategic evaluation of internal (marketing mix) and external (competitive, economic, technological, social and government) forces affecting the firm. </w:t>
      </w:r>
    </w:p>
    <w:p w14:paraId="3886EDD6" w14:textId="77777777" w:rsidR="001D2BF1" w:rsidRPr="00E97502" w:rsidRDefault="001D2BF1" w:rsidP="001D2BF1">
      <w:pPr>
        <w:numPr>
          <w:ilvl w:val="0"/>
          <w:numId w:val="1"/>
        </w:numPr>
        <w:spacing w:before="100" w:beforeAutospacing="1" w:after="120" w:line="240" w:lineRule="auto"/>
        <w:rPr>
          <w:rFonts w:ascii="Times New Roman" w:eastAsia="Times New Roman" w:hAnsi="Times New Roman" w:cs="Times New Roman"/>
          <w:color w:val="000000"/>
          <w:sz w:val="24"/>
          <w:szCs w:val="24"/>
        </w:rPr>
      </w:pPr>
      <w:r w:rsidRPr="00E97502">
        <w:rPr>
          <w:rStyle w:val="contentpasted0"/>
          <w:rFonts w:ascii="Times New Roman" w:eastAsia="Times New Roman" w:hAnsi="Times New Roman" w:cs="Times New Roman"/>
          <w:color w:val="000000"/>
          <w:sz w:val="24"/>
          <w:szCs w:val="24"/>
        </w:rPr>
        <w:t>Students will analyze role management information systems’ functions in strategic planning, attaining competitive advantage and decision making, and develop IS strategies to improve the efficiency and effectiveness of business processes to gain competitive advantage and evaluate challenges of integrating information systems in business environments. </w:t>
      </w:r>
    </w:p>
    <w:p w14:paraId="2B5EEA6F" w14:textId="77777777" w:rsidR="001D2BF1" w:rsidRPr="00E97502" w:rsidRDefault="001D2BF1" w:rsidP="001D2BF1">
      <w:pPr>
        <w:numPr>
          <w:ilvl w:val="0"/>
          <w:numId w:val="1"/>
        </w:numPr>
        <w:spacing w:before="100" w:beforeAutospacing="1" w:after="120" w:line="240" w:lineRule="auto"/>
        <w:rPr>
          <w:rFonts w:ascii="Times New Roman" w:eastAsia="Times New Roman" w:hAnsi="Times New Roman" w:cs="Times New Roman"/>
          <w:color w:val="000000"/>
          <w:sz w:val="24"/>
          <w:szCs w:val="24"/>
        </w:rPr>
      </w:pPr>
      <w:r w:rsidRPr="00E97502">
        <w:rPr>
          <w:rStyle w:val="contentpasted0"/>
          <w:rFonts w:ascii="Times New Roman" w:eastAsia="Times New Roman" w:hAnsi="Times New Roman" w:cs="Times New Roman"/>
          <w:color w:val="000000"/>
          <w:sz w:val="24"/>
          <w:szCs w:val="24"/>
        </w:rPr>
        <w:t>Students will apply linear programming, network models, sensitivity analysis, regression analysis, time series models and forecasting, simulation models, queuing theory, and decision analysis. </w:t>
      </w:r>
    </w:p>
    <w:p w14:paraId="735466EF" w14:textId="77777777" w:rsidR="001D2BF1" w:rsidRPr="00E97502" w:rsidRDefault="001D2BF1" w:rsidP="001D2BF1">
      <w:pPr>
        <w:pStyle w:val="contentpasted01"/>
        <w:numPr>
          <w:ilvl w:val="0"/>
          <w:numId w:val="1"/>
        </w:numPr>
        <w:spacing w:after="120" w:afterAutospacing="0"/>
        <w:rPr>
          <w:rFonts w:ascii="Times New Roman" w:eastAsia="Times New Roman" w:hAnsi="Times New Roman" w:cs="Times New Roman"/>
          <w:color w:val="000000"/>
          <w:sz w:val="24"/>
          <w:szCs w:val="24"/>
        </w:rPr>
      </w:pPr>
      <w:r w:rsidRPr="00E97502">
        <w:rPr>
          <w:rStyle w:val="contentpasted0"/>
          <w:rFonts w:ascii="Times New Roman" w:eastAsia="Times New Roman" w:hAnsi="Times New Roman" w:cs="Times New Roman"/>
          <w:color w:val="000000"/>
          <w:sz w:val="24"/>
          <w:szCs w:val="24"/>
        </w:rPr>
        <w:t xml:space="preserve">Students will apply fundamental financial and managerial accounting concepts including financial statements, </w:t>
      </w:r>
      <w:r w:rsidRPr="00E97502">
        <w:rPr>
          <w:rFonts w:ascii="Times New Roman" w:eastAsia="Times New Roman" w:hAnsi="Times New Roman" w:cs="Times New Roman"/>
          <w:color w:val="000000"/>
          <w:sz w:val="24"/>
          <w:szCs w:val="24"/>
        </w:rPr>
        <w:t>cost behavior, incremental analysis, recording economic events and the accounting cycle. </w:t>
      </w:r>
    </w:p>
    <w:p w14:paraId="07FDCB06" w14:textId="77777777" w:rsidR="001D2BF1" w:rsidRPr="00E97502" w:rsidRDefault="001D2BF1" w:rsidP="001D2BF1">
      <w:pPr>
        <w:pStyle w:val="contentpasted01"/>
        <w:numPr>
          <w:ilvl w:val="0"/>
          <w:numId w:val="1"/>
        </w:numPr>
        <w:spacing w:after="120" w:afterAutospacing="0"/>
        <w:rPr>
          <w:rFonts w:ascii="Times New Roman" w:eastAsia="Times New Roman" w:hAnsi="Times New Roman" w:cs="Times New Roman"/>
          <w:color w:val="000000"/>
          <w:sz w:val="24"/>
          <w:szCs w:val="24"/>
        </w:rPr>
      </w:pPr>
      <w:r w:rsidRPr="00E97502">
        <w:rPr>
          <w:rStyle w:val="contentpasted0"/>
          <w:rFonts w:ascii="Times New Roman" w:eastAsia="Times New Roman" w:hAnsi="Times New Roman" w:cs="Times New Roman"/>
          <w:color w:val="000000"/>
          <w:sz w:val="24"/>
          <w:szCs w:val="24"/>
        </w:rPr>
        <w:t>Students will a</w:t>
      </w:r>
      <w:r w:rsidRPr="00E97502">
        <w:rPr>
          <w:rFonts w:ascii="Times New Roman" w:eastAsia="Times New Roman" w:hAnsi="Times New Roman" w:cs="Times New Roman"/>
          <w:color w:val="000000"/>
          <w:sz w:val="24"/>
          <w:szCs w:val="24"/>
        </w:rPr>
        <w:t>nalyze leadership styles and organizational structure to effectively influence behaviors and lead the organization. </w:t>
      </w:r>
    </w:p>
    <w:p w14:paraId="2E6263BF" w14:textId="77777777" w:rsidR="001D2BF1" w:rsidRPr="00E97502" w:rsidRDefault="001D2BF1" w:rsidP="001D2BF1">
      <w:pPr>
        <w:pStyle w:val="contentpasted01"/>
        <w:numPr>
          <w:ilvl w:val="0"/>
          <w:numId w:val="1"/>
        </w:numPr>
        <w:spacing w:after="120" w:afterAutospacing="0"/>
        <w:rPr>
          <w:rFonts w:ascii="Times New Roman" w:eastAsia="Times New Roman" w:hAnsi="Times New Roman" w:cs="Times New Roman"/>
          <w:color w:val="000000"/>
          <w:sz w:val="24"/>
          <w:szCs w:val="24"/>
        </w:rPr>
      </w:pPr>
      <w:r w:rsidRPr="00E97502">
        <w:rPr>
          <w:rStyle w:val="contentpasted0"/>
          <w:rFonts w:ascii="Times New Roman" w:eastAsia="Times New Roman" w:hAnsi="Times New Roman" w:cs="Times New Roman"/>
          <w:color w:val="000000"/>
          <w:sz w:val="24"/>
          <w:szCs w:val="24"/>
        </w:rPr>
        <w:t>Students will s</w:t>
      </w:r>
      <w:r w:rsidRPr="00E97502">
        <w:rPr>
          <w:rFonts w:ascii="Times New Roman" w:eastAsia="Times New Roman" w:hAnsi="Times New Roman" w:cs="Times New Roman"/>
          <w:color w:val="000000"/>
          <w:sz w:val="24"/>
          <w:szCs w:val="24"/>
        </w:rPr>
        <w:t>ynthesize the interests of various stakeholders to make ethical decisions. </w:t>
      </w:r>
    </w:p>
    <w:p w14:paraId="0F996391" w14:textId="77777777" w:rsidR="001D2BF1" w:rsidRPr="00E97502" w:rsidRDefault="001D2BF1" w:rsidP="001D2BF1">
      <w:pPr>
        <w:pStyle w:val="contentpasted01"/>
        <w:numPr>
          <w:ilvl w:val="0"/>
          <w:numId w:val="1"/>
        </w:numPr>
        <w:spacing w:after="120" w:afterAutospacing="0"/>
        <w:rPr>
          <w:rFonts w:ascii="Times New Roman" w:eastAsia="Times New Roman" w:hAnsi="Times New Roman" w:cs="Times New Roman"/>
          <w:color w:val="000000"/>
          <w:sz w:val="24"/>
          <w:szCs w:val="24"/>
        </w:rPr>
      </w:pPr>
      <w:r w:rsidRPr="00E97502">
        <w:rPr>
          <w:rStyle w:val="contentpasted0"/>
          <w:rFonts w:ascii="Times New Roman" w:eastAsia="Times New Roman" w:hAnsi="Times New Roman" w:cs="Times New Roman"/>
          <w:color w:val="000000"/>
          <w:sz w:val="24"/>
          <w:szCs w:val="24"/>
        </w:rPr>
        <w:t>Students will a</w:t>
      </w:r>
      <w:r w:rsidRPr="00E97502">
        <w:rPr>
          <w:rFonts w:ascii="Times New Roman" w:eastAsia="Times New Roman" w:hAnsi="Times New Roman" w:cs="Times New Roman"/>
          <w:color w:val="000000"/>
          <w:sz w:val="24"/>
          <w:szCs w:val="24"/>
        </w:rPr>
        <w:t>nalyze global factors within the context of a management scenario. </w:t>
      </w:r>
    </w:p>
    <w:p w14:paraId="446B48A2" w14:textId="77777777" w:rsidR="006145C8" w:rsidRDefault="006145C8"/>
    <w:sectPr w:rsidR="00614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F73C26"/>
    <w:multiLevelType w:val="multilevel"/>
    <w:tmpl w:val="0F22E4AC"/>
    <w:lvl w:ilvl="0">
      <w:start w:val="1"/>
      <w:numFmt w:val="decimal"/>
      <w:lvlText w:val="%1."/>
      <w:lvlJc w:val="left"/>
      <w:pPr>
        <w:tabs>
          <w:tab w:val="num" w:pos="720"/>
        </w:tabs>
        <w:ind w:left="720" w:hanging="360"/>
      </w:pPr>
      <w:rPr>
        <w:rFonts w:asciiTheme="minorHAnsi" w:eastAsia="Times New Roman" w:hAnsiTheme="minorHAnsi" w:cstheme="minorBidi"/>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F1"/>
    <w:rsid w:val="001D2BF1"/>
    <w:rsid w:val="00614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1DB31"/>
  <w15:chartTrackingRefBased/>
  <w15:docId w15:val="{C93A7BBD-6916-4C67-AEF3-F53AA193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BF1"/>
    <w:pPr>
      <w:ind w:left="720"/>
      <w:contextualSpacing/>
    </w:pPr>
  </w:style>
  <w:style w:type="character" w:customStyle="1" w:styleId="markedcontent">
    <w:name w:val="markedcontent"/>
    <w:basedOn w:val="DefaultParagraphFont"/>
    <w:rsid w:val="001D2BF1"/>
  </w:style>
  <w:style w:type="paragraph" w:customStyle="1" w:styleId="contentpasted01">
    <w:name w:val="contentpasted01"/>
    <w:basedOn w:val="Normal"/>
    <w:rsid w:val="001D2BF1"/>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1D2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1299</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Polaski (wpolaski)</dc:creator>
  <cp:keywords/>
  <dc:description/>
  <cp:lastModifiedBy>William Polaski (wpolaski)</cp:lastModifiedBy>
  <cp:revision>1</cp:revision>
  <dcterms:created xsi:type="dcterms:W3CDTF">2025-11-24T18:38:00Z</dcterms:created>
  <dcterms:modified xsi:type="dcterms:W3CDTF">2025-11-24T18:38:00Z</dcterms:modified>
</cp:coreProperties>
</file>