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CellMar>
          <w:top w:w="36" w:type="dxa"/>
          <w:left w:w="60" w:type="dxa"/>
          <w:bottom w:w="36" w:type="dxa"/>
          <w:right w:w="60" w:type="dxa"/>
        </w:tblCellMar>
        <w:tblLook w:val="04A0" w:firstRow="1" w:lastRow="0" w:firstColumn="1" w:lastColumn="0" w:noHBand="0" w:noVBand="1"/>
      </w:tblPr>
      <w:tblGrid>
        <w:gridCol w:w="1890"/>
        <w:gridCol w:w="82"/>
        <w:gridCol w:w="8258"/>
      </w:tblGrid>
      <w:tr w:rsidR="0029567A" w:rsidRPr="003167DD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167DD" w:rsidRDefault="0020349B">
            <w:pPr>
              <w:shd w:val="clear" w:color="auto" w:fill="3F454F"/>
              <w:spacing w:after="75" w:line="450" w:lineRule="atLeast"/>
              <w:jc w:val="center"/>
              <w:outlineLvl w:val="0"/>
              <w:rPr>
                <w:rFonts w:ascii="MuseoSlab500" w:eastAsia="Times New Roman" w:hAnsi="MuseoSlab500" w:cs="Times New Roman"/>
                <w:b/>
                <w:color w:val="FF0000"/>
                <w:kern w:val="2"/>
                <w:sz w:val="36"/>
                <w:szCs w:val="36"/>
              </w:rPr>
            </w:pPr>
            <w:r w:rsidRPr="003167DD">
              <w:rPr>
                <w:rFonts w:ascii="MuseoSlab500" w:eastAsia="Times New Roman" w:hAnsi="MuseoSlab500" w:cs="Times New Roman"/>
                <w:b/>
                <w:color w:val="FF0000"/>
                <w:kern w:val="2"/>
                <w:sz w:val="36"/>
                <w:szCs w:val="36"/>
              </w:rPr>
              <w:softHyphen/>
            </w:r>
            <w:r w:rsidR="000505FB" w:rsidRPr="003167DD">
              <w:rPr>
                <w:rFonts w:ascii="MuseoSlab500" w:eastAsia="Times New Roman" w:hAnsi="MuseoSlab500" w:cs="Times New Roman"/>
                <w:b/>
                <w:color w:val="FF0000"/>
                <w:kern w:val="2"/>
                <w:sz w:val="36"/>
                <w:szCs w:val="36"/>
              </w:rPr>
              <w:t>PR, IR, and FA Reporting Dates 20</w:t>
            </w:r>
            <w:r w:rsidR="007D36DC" w:rsidRPr="003167DD">
              <w:rPr>
                <w:rFonts w:ascii="MuseoSlab500" w:eastAsia="Times New Roman" w:hAnsi="MuseoSlab500" w:cs="Times New Roman"/>
                <w:b/>
                <w:color w:val="FF0000"/>
                <w:kern w:val="2"/>
                <w:sz w:val="36"/>
                <w:szCs w:val="36"/>
              </w:rPr>
              <w:t>2</w:t>
            </w:r>
            <w:r w:rsidR="00FA4868" w:rsidRPr="003167DD">
              <w:rPr>
                <w:rFonts w:ascii="MuseoSlab500" w:eastAsia="Times New Roman" w:hAnsi="MuseoSlab500" w:cs="Times New Roman"/>
                <w:b/>
                <w:color w:val="FF0000"/>
                <w:kern w:val="2"/>
                <w:sz w:val="36"/>
                <w:szCs w:val="36"/>
              </w:rPr>
              <w:t>1-2022</w:t>
            </w:r>
          </w:p>
          <w:p w:rsidR="0029567A" w:rsidRPr="003167DD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July 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F86B4A" w:rsidRDefault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B4A"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Annual Admissions Report</w:t>
            </w:r>
            <w:r w:rsidR="00B2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(ADA)</w:t>
            </w:r>
            <w:bookmarkStart w:id="0" w:name="_GoBack"/>
            <w:bookmarkEnd w:id="0"/>
          </w:p>
        </w:tc>
      </w:tr>
      <w:tr w:rsidR="0029567A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B0139" w:rsidRDefault="003A7CA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1C3AD2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Summer Census Date</w:t>
            </w:r>
          </w:p>
        </w:tc>
      </w:tr>
      <w:tr w:rsidR="0029567A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B0139" w:rsidRDefault="003A7CA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1C3AD2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Summer Admissions Enrolled Confirmation</w:t>
            </w:r>
          </w:p>
        </w:tc>
      </w:tr>
      <w:tr w:rsidR="0029567A" w:rsidRPr="003167DD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167DD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3A7CA3" w:rsidTr="0056005C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3A7CA3" w:rsidRPr="00F86B4A" w:rsidRDefault="003A7CA3" w:rsidP="0056005C">
            <w:pPr>
              <w:spacing w:after="0" w:line="33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6B4A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3A7CA3" w:rsidRDefault="003A7CA3" w:rsidP="0056005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Program Review file  </w:t>
            </w:r>
          </w:p>
        </w:tc>
      </w:tr>
      <w:tr w:rsidR="000B0139" w:rsidRPr="003A15BB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3A15BB" w:rsidRDefault="000B0139" w:rsidP="00EB062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="003A7C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3A15BB" w:rsidRDefault="000B0139" w:rsidP="00EB0628">
            <w:pPr>
              <w:spacing w:after="0" w:line="330" w:lineRule="atLeast"/>
            </w:pPr>
            <w:r w:rsidRP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Level II  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Degrees Conferred File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Annual Course Enrollment Data File </w:t>
            </w:r>
          </w:p>
        </w:tc>
      </w:tr>
      <w:tr w:rsidR="00FA4868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B97DF8" w:rsidRDefault="00FA4868" w:rsidP="00FA4868">
            <w:pPr>
              <w:spacing w:after="0" w:line="330" w:lineRule="atLeast"/>
            </w:pPr>
            <w:r w:rsidRPr="00B97DF8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B97DF8" w:rsidRDefault="00FA4868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F8">
              <w:rPr>
                <w:rFonts w:ascii="Times New Roman" w:eastAsia="Times New Roman" w:hAnsi="Times New Roman" w:cs="Times New Roman"/>
                <w:sz w:val="24"/>
                <w:szCs w:val="24"/>
              </w:rPr>
              <w:t>IPEDS Registration and IC Header</w:t>
            </w:r>
          </w:p>
        </w:tc>
      </w:tr>
      <w:tr w:rsidR="00FA4868" w:rsidRPr="003167DD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</w:t>
            </w:r>
          </w:p>
        </w:tc>
      </w:tr>
      <w:tr w:rsidR="00FA4868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006C44" w:rsidRDefault="00FA4868" w:rsidP="00FA4868">
            <w:pPr>
              <w:spacing w:after="0" w:line="330" w:lineRule="atLeast"/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006C44" w:rsidRDefault="00FA4868" w:rsidP="00FA4868">
            <w:pPr>
              <w:spacing w:after="0" w:line="330" w:lineRule="atLeast"/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Financial Aid File opens </w:t>
            </w:r>
          </w:p>
        </w:tc>
      </w:tr>
      <w:tr w:rsidR="00FA4868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1C3AD2" w:rsidRDefault="00F86B4A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1C3AD2" w:rsidRDefault="00FA4868" w:rsidP="00FA4868">
            <w:pPr>
              <w:spacing w:after="0" w:line="330" w:lineRule="atLeast"/>
            </w:pPr>
            <w:r w:rsidRPr="001C3AD2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Biennial Reporting, accountability measures for COE to SCHEV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Early Enrollment Estimate /EEE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Institutional Catalog Survey </w:t>
            </w:r>
          </w:p>
        </w:tc>
      </w:tr>
      <w:tr w:rsidR="000B0139" w:rsidRPr="001C3AD2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0B0139" w:rsidRDefault="000B0139" w:rsidP="002A15D7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9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1C3AD2" w:rsidRDefault="000B0139" w:rsidP="002A15D7">
            <w:pPr>
              <w:spacing w:after="0" w:line="330" w:lineRule="atLeast"/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Fall Admissions Enrolled Confirmation</w:t>
            </w:r>
          </w:p>
        </w:tc>
      </w:tr>
      <w:tr w:rsidR="000B0139" w:rsidRPr="001C3AD2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0B0139" w:rsidRDefault="000B0139" w:rsidP="003276A4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9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1C3AD2" w:rsidRDefault="000B0139" w:rsidP="003276A4">
            <w:pPr>
              <w:spacing w:after="0" w:line="330" w:lineRule="atLeast"/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Discrepancy Reports for Registrar and Financial Aid – commencement of record cleaning </w:t>
            </w:r>
          </w:p>
        </w:tc>
      </w:tr>
      <w:tr w:rsidR="00FA4868" w:rsidRPr="003167DD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Admission Requirements/B10</w:t>
            </w:r>
          </w:p>
        </w:tc>
      </w:tr>
      <w:tr w:rsidR="00FA4868" w:rsidTr="003A7CA3">
        <w:tc>
          <w:tcPr>
            <w:tcW w:w="1972" w:type="dxa"/>
            <w:gridSpan w:val="2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3167DD" w:rsidRDefault="00FA4868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8258" w:type="dxa"/>
            <w:tcBorders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Default="00FA4868" w:rsidP="00FA486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Institutional Information File (updates only)</w:t>
            </w:r>
          </w:p>
        </w:tc>
      </w:tr>
      <w:tr w:rsidR="00FA4868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F86B4A" w:rsidRDefault="00F86B4A" w:rsidP="00FA4868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A">
              <w:rPr>
                <w:rFonts w:ascii="Times New Roman" w:hAnsi="Times New Roman" w:cs="Times New Roman"/>
                <w:sz w:val="24"/>
                <w:szCs w:val="24"/>
              </w:rPr>
              <w:t>9/24?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1C3AD2" w:rsidRDefault="00F86B4A" w:rsidP="00FA4868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UMW </w:t>
            </w:r>
            <w:r w:rsidR="00FA4868"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Census – by COB, finish basic headcount and retention numbers </w:t>
            </w:r>
          </w:p>
        </w:tc>
      </w:tr>
      <w:tr w:rsidR="00FA4868" w:rsidRPr="00A11701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FA4868" w:rsidRPr="00A11701" w:rsidRDefault="00FA4868" w:rsidP="00FA4868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</w:tr>
      <w:tr w:rsidR="000B0139" w:rsidRPr="003167DD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3A15BB" w:rsidRDefault="000B0139" w:rsidP="001F5A1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B0139" w:rsidRPr="003A15BB" w:rsidRDefault="000B0139" w:rsidP="001F5A11">
            <w:pPr>
              <w:spacing w:after="0" w:line="330" w:lineRule="atLeast"/>
            </w:pPr>
            <w:r w:rsidRP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>SCHEV S1/S2 – Other Tuition and Fee Waivers and Selected FA Programs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Completions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IPEDS 12-month Enrollment (E12) 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A11701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A11701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Institutional Characteristics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3167DD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0505FB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Financial Aid Data File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A11701" w:rsidRDefault="00A11701" w:rsidP="00A11701">
            <w:pPr>
              <w:spacing w:after="0" w:line="330" w:lineRule="atLeast"/>
            </w:pPr>
            <w:r w:rsidRPr="00A11701">
              <w:rPr>
                <w:rFonts w:ascii="Times New Roman" w:eastAsia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 w:rsidRPr="00A11701">
              <w:rPr>
                <w:rFonts w:ascii="Times New Roman" w:eastAsia="Times New Roman" w:hAnsi="Times New Roman" w:cs="Times New Roman"/>
                <w:sz w:val="24"/>
                <w:szCs w:val="24"/>
              </w:rPr>
              <w:t>SCHEV Consolidated Year End Certificate for Financial Aid Programs and Unfunded Scholarships</w:t>
            </w:r>
          </w:p>
        </w:tc>
      </w:tr>
      <w:tr w:rsidR="00A11701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</w:pP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Discrepancy report for Fall Cohort file 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10/29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Headcount Data File </w:t>
            </w:r>
          </w:p>
        </w:tc>
      </w:tr>
      <w:tr w:rsidR="00A11701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0B0139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Barron’s Best Buys</w:t>
            </w:r>
          </w:p>
        </w:tc>
      </w:tr>
      <w:tr w:rsidR="00A11701" w:rsidRPr="00A11701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A11701" w:rsidRDefault="00A11701" w:rsidP="00A11701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SCHEV Sponsored Research Activities K1 (Smith)</w:t>
            </w:r>
          </w:p>
        </w:tc>
      </w:tr>
      <w:tr w:rsidR="00A11701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SCHEV Fall Cohort File</w:t>
            </w:r>
          </w:p>
        </w:tc>
      </w:tr>
      <w:tr w:rsidR="00A11701" w:rsidRPr="00A11701" w:rsidTr="00E535E2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A11701" w:rsidRDefault="00A11701" w:rsidP="00A11701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</w:tr>
      <w:tr w:rsidR="00A11701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Data Set </w:t>
            </w:r>
          </w:p>
        </w:tc>
      </w:tr>
      <w:tr w:rsidR="00A11701" w:rsidRPr="001C3AD2" w:rsidTr="003A7CA3">
        <w:tc>
          <w:tcPr>
            <w:tcW w:w="1972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3A7CA3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825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Pr="001C3AD2" w:rsidRDefault="00A11701" w:rsidP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D2">
              <w:rPr>
                <w:rFonts w:ascii="Times New Roman" w:eastAsia="Times New Roman" w:hAnsi="Times New Roman" w:cs="Times New Roman"/>
                <w:sz w:val="24"/>
                <w:szCs w:val="24"/>
              </w:rPr>
              <w:t>College Board</w:t>
            </w:r>
            <w:r w:rsidR="003A7CA3">
              <w:rPr>
                <w:rFonts w:ascii="Times New Roman" w:eastAsia="Times New Roman" w:hAnsi="Times New Roman" w:cs="Times New Roman"/>
                <w:sz w:val="24"/>
                <w:szCs w:val="24"/>
              </w:rPr>
              <w:t>/ASC</w:t>
            </w:r>
          </w:p>
        </w:tc>
      </w:tr>
      <w:tr w:rsidR="0029567A" w:rsidRPr="00A11701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A11701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January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Inventory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SCHEV Early Enrollment Estimate Spring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 Admissions Enrolled Confirmation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 w:rsidP="00B40F1D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Enrollment Projections (Mat, Paul M., KBW, </w:t>
            </w:r>
            <w:r w:rsidR="00B40F1D">
              <w:rPr>
                <w:rFonts w:ascii="Times New Roman" w:eastAsia="Times New Roman" w:hAnsi="Times New Roman" w:cs="Times New Roman"/>
                <w:sz w:val="24"/>
                <w:szCs w:val="24"/>
              </w:rPr>
              <w:t>Tim,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Debra)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29567A">
            <w:pPr>
              <w:spacing w:after="0" w:line="330" w:lineRule="atLeast"/>
            </w:pP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AAUP Faculty Compensation Survey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Delaware Study   </w:t>
            </w:r>
          </w:p>
        </w:tc>
      </w:tr>
      <w:tr w:rsidR="0029567A" w:rsidRPr="00A11701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A11701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A117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Student Financial Aid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A117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Graduation Rates (150% and 200%), Outcomes</w:t>
            </w:r>
          </w:p>
        </w:tc>
      </w:tr>
      <w:tr w:rsidR="00A11701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B40F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A11701" w:rsidRDefault="00A117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Admissions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B40F1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Princeton Review   </w:t>
            </w:r>
          </w:p>
        </w:tc>
      </w:tr>
      <w:tr w:rsidR="0029567A" w:rsidRPr="00A11701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A11701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Peterson’s Annual Survey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 Annual Survey</w:t>
            </w:r>
          </w:p>
        </w:tc>
      </w:tr>
      <w:tr w:rsidR="003167DD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3167DD" w:rsidRPr="00006C44" w:rsidRDefault="003167D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3167DD" w:rsidRPr="00006C44" w:rsidRDefault="003167D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SCHEV Early Enrollment Estimate, Spring 2021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29567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0505FB" w:rsidP="003A15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 xml:space="preserve">Title II </w:t>
            </w:r>
            <w:r w:rsidR="003A15BB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>Data Collection Worksheets (COE)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>SCHEV Institutional Performance Standards (every other year)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006C44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>Spring Census Date</w:t>
            </w:r>
          </w:p>
        </w:tc>
      </w:tr>
      <w:tr w:rsidR="0029567A" w:rsidRPr="00A11701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A11701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2C1DDC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</w:t>
            </w:r>
            <w:r w:rsidR="0040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IPEDS Fall Enrollment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2C1DDC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0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IPEDS Human Resources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</w:pPr>
            <w:bookmarkStart w:id="1" w:name="__DdeLink__453_30920127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End w:id="1"/>
            <w:r w:rsidR="002C1D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0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IPEDS Finance (Julie Smith)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2C1DDC">
            <w:pPr>
              <w:spacing w:after="0" w:line="33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03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5D2BA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IPEDS Libraries 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News Annual Survey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SCHEV Spring Cohort File</w:t>
            </w:r>
          </w:p>
        </w:tc>
      </w:tr>
      <w:tr w:rsidR="000505FB" w:rsidTr="00DC191A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505FB" w:rsidRPr="00006C44" w:rsidRDefault="000505FB" w:rsidP="00DC19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0505FB" w:rsidRPr="00006C44" w:rsidRDefault="000505FB" w:rsidP="00DC191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SCHEV 2B – Student Enrollment Projections for next 5-year budget cycle  </w:t>
            </w:r>
          </w:p>
        </w:tc>
      </w:tr>
      <w:tr w:rsidR="0029567A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A15BB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</w:t>
            </w:r>
          </w:p>
        </w:tc>
      </w:tr>
      <w:tr w:rsidR="00403135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403135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403135" w:rsidRDefault="0040313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News Finance Survey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SCHEV 2B projections final</w:t>
            </w:r>
          </w:p>
        </w:tc>
      </w:tr>
      <w:tr w:rsidR="0029567A" w:rsidRPr="003A15BB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A15BB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  <w:r w:rsid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A15BB" w:rsidRDefault="000505FB" w:rsidP="003A15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>SCHEV Tuition Charges and Fees Survey (T1/T2)</w:t>
            </w:r>
            <w:r w:rsidR="003167DD" w:rsidRPr="003A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  <w:r w:rsidR="003167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53710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10">
              <w:rPr>
                <w:rFonts w:ascii="Times New Roman" w:eastAsia="Times New Roman" w:hAnsi="Times New Roman" w:cs="Times New Roman"/>
                <w:sz w:val="24"/>
                <w:szCs w:val="24"/>
              </w:rPr>
              <w:t>SCHEV Tuition Assistance Grant Program Data File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7CA3" w:rsidP="003A7CA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Fiske Annual Survey </w:t>
            </w:r>
            <w:r w:rsidR="00050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67A" w:rsidTr="00353710">
        <w:tc>
          <w:tcPr>
            <w:tcW w:w="10230" w:type="dxa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Pr="003A15BB" w:rsidRDefault="000505FB">
            <w:pPr>
              <w:spacing w:after="75" w:line="33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15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NCAA grad rates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3A15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NC-SARA data </w:t>
            </w:r>
          </w:p>
        </w:tc>
      </w:tr>
      <w:tr w:rsidR="0029567A" w:rsidTr="00353710">
        <w:tc>
          <w:tcPr>
            <w:tcW w:w="189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</w:t>
            </w:r>
          </w:p>
        </w:tc>
        <w:tc>
          <w:tcPr>
            <w:tcW w:w="834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</w:tcPr>
          <w:p w:rsidR="0029567A" w:rsidRDefault="000505F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Institutional Performance Standards (odd years) </w:t>
            </w:r>
          </w:p>
        </w:tc>
      </w:tr>
    </w:tbl>
    <w:p w:rsidR="0029567A" w:rsidRDefault="0029567A" w:rsidP="003A15BB"/>
    <w:sectPr w:rsidR="0029567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useoSlab500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A"/>
    <w:rsid w:val="00006C44"/>
    <w:rsid w:val="000505FB"/>
    <w:rsid w:val="000B0139"/>
    <w:rsid w:val="001A56AD"/>
    <w:rsid w:val="001C3AD2"/>
    <w:rsid w:val="0020349B"/>
    <w:rsid w:val="0029567A"/>
    <w:rsid w:val="002B36E3"/>
    <w:rsid w:val="002C1DDC"/>
    <w:rsid w:val="003167DD"/>
    <w:rsid w:val="00353710"/>
    <w:rsid w:val="003A15BB"/>
    <w:rsid w:val="003A7CA3"/>
    <w:rsid w:val="00403135"/>
    <w:rsid w:val="005D2BAE"/>
    <w:rsid w:val="00636DB5"/>
    <w:rsid w:val="007D36DC"/>
    <w:rsid w:val="00A11701"/>
    <w:rsid w:val="00B25B06"/>
    <w:rsid w:val="00B40F1D"/>
    <w:rsid w:val="00B97DF8"/>
    <w:rsid w:val="00BA473A"/>
    <w:rsid w:val="00BB6539"/>
    <w:rsid w:val="00CD2ADC"/>
    <w:rsid w:val="00DB2F49"/>
    <w:rsid w:val="00E535E2"/>
    <w:rsid w:val="00F86B4A"/>
    <w:rsid w:val="00FA4868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11B7"/>
  <w15:docId w15:val="{FC3E666E-8817-4FFE-9900-E2ECD48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0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1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C114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C114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114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C114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C1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11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Schleef (dschleef)</dc:creator>
  <dc:description/>
  <cp:lastModifiedBy>Debra Schleef (dschleef)</cp:lastModifiedBy>
  <cp:revision>6</cp:revision>
  <dcterms:created xsi:type="dcterms:W3CDTF">2021-06-29T17:41:00Z</dcterms:created>
  <dcterms:modified xsi:type="dcterms:W3CDTF">2021-07-12T18:41:00Z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Mary Washington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