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4F" w:rsidRDefault="004B004F" w:rsidP="002617CE">
      <w:pPr>
        <w:jc w:val="center"/>
        <w:rPr>
          <w:b/>
          <w:szCs w:val="23"/>
        </w:rPr>
      </w:pPr>
      <w:r>
        <w:rPr>
          <w:b/>
          <w:szCs w:val="23"/>
        </w:rPr>
        <w:t>State Council for Higher Education for Virginia</w:t>
      </w:r>
    </w:p>
    <w:p w:rsidR="004B004F" w:rsidRDefault="004B004F" w:rsidP="002617CE">
      <w:pPr>
        <w:jc w:val="center"/>
        <w:rPr>
          <w:b/>
          <w:szCs w:val="23"/>
        </w:rPr>
      </w:pPr>
      <w:r>
        <w:rPr>
          <w:b/>
          <w:szCs w:val="23"/>
        </w:rPr>
        <w:t>Assessment of Competencies</w:t>
      </w:r>
    </w:p>
    <w:p w:rsidR="00FC2BE9" w:rsidRPr="0027716A" w:rsidRDefault="00D65F25" w:rsidP="002617CE">
      <w:pPr>
        <w:jc w:val="center"/>
        <w:rPr>
          <w:b/>
          <w:szCs w:val="23"/>
        </w:rPr>
      </w:pPr>
      <w:r>
        <w:rPr>
          <w:b/>
          <w:szCs w:val="23"/>
        </w:rPr>
        <w:t xml:space="preserve">ORAL COMMUNICATION </w:t>
      </w:r>
    </w:p>
    <w:p w:rsidR="002617CE" w:rsidRPr="0027716A" w:rsidRDefault="001C14F3" w:rsidP="002617CE">
      <w:pPr>
        <w:jc w:val="center"/>
        <w:rPr>
          <w:b/>
          <w:szCs w:val="23"/>
        </w:rPr>
      </w:pPr>
      <w:r>
        <w:rPr>
          <w:b/>
          <w:szCs w:val="23"/>
        </w:rPr>
        <w:t xml:space="preserve">UNIVERSITY </w:t>
      </w:r>
      <w:r w:rsidR="00F073F3">
        <w:rPr>
          <w:b/>
          <w:szCs w:val="23"/>
        </w:rPr>
        <w:t xml:space="preserve">OF </w:t>
      </w:r>
      <w:r w:rsidR="00D65F25">
        <w:rPr>
          <w:b/>
          <w:szCs w:val="23"/>
        </w:rPr>
        <w:t xml:space="preserve">MARY </w:t>
      </w:r>
      <w:r w:rsidR="002617CE" w:rsidRPr="0027716A">
        <w:rPr>
          <w:b/>
          <w:szCs w:val="23"/>
        </w:rPr>
        <w:t>WASHINGTON</w:t>
      </w:r>
      <w:r w:rsidR="004B004F">
        <w:rPr>
          <w:b/>
          <w:szCs w:val="23"/>
        </w:rPr>
        <w:br/>
        <w:t>June 30, 2019</w:t>
      </w:r>
    </w:p>
    <w:p w:rsidR="002617CE" w:rsidRDefault="002617CE" w:rsidP="002617CE">
      <w:pPr>
        <w:jc w:val="center"/>
        <w:rPr>
          <w:sz w:val="23"/>
          <w:szCs w:val="23"/>
        </w:rPr>
      </w:pPr>
    </w:p>
    <w:p w:rsidR="008650D1" w:rsidRPr="00AC7768" w:rsidRDefault="008650D1" w:rsidP="002617CE">
      <w:pPr>
        <w:jc w:val="center"/>
        <w:rPr>
          <w:sz w:val="23"/>
          <w:szCs w:val="23"/>
        </w:rPr>
      </w:pPr>
    </w:p>
    <w:p w:rsidR="006472C9" w:rsidRPr="006472C9" w:rsidRDefault="006472C9" w:rsidP="002617CE">
      <w:pPr>
        <w:jc w:val="both"/>
      </w:pPr>
      <w:r w:rsidRPr="006472C9">
        <w:rPr>
          <w:b/>
        </w:rPr>
        <w:t>Definition</w:t>
      </w:r>
      <w:r w:rsidRPr="006472C9">
        <w:t xml:space="preserve">. </w:t>
      </w:r>
      <w:r w:rsidRPr="006472C9">
        <w:t>The ability to communicate effective oral messages in a variety of settings, including public speaking, group discussion, and interpersonal communication; the ability to plan, organize, support, and deliver ideas and arguments, and utilize a variety of research techniques to synthesize information and support their messages.</w:t>
      </w:r>
    </w:p>
    <w:p w:rsidR="004B004F" w:rsidRDefault="004B004F" w:rsidP="002617CE">
      <w:pPr>
        <w:jc w:val="both"/>
        <w:rPr>
          <w:b/>
          <w:szCs w:val="23"/>
        </w:rPr>
      </w:pPr>
    </w:p>
    <w:p w:rsidR="002617CE" w:rsidRPr="001A5737" w:rsidRDefault="006472C9" w:rsidP="002617CE">
      <w:pPr>
        <w:jc w:val="both"/>
        <w:rPr>
          <w:b/>
          <w:szCs w:val="23"/>
        </w:rPr>
      </w:pPr>
      <w:r>
        <w:rPr>
          <w:b/>
          <w:szCs w:val="23"/>
        </w:rPr>
        <w:t>Learning Outcomes.</w:t>
      </w:r>
      <w:r>
        <w:rPr>
          <w:b/>
          <w:szCs w:val="23"/>
        </w:rPr>
        <w:t xml:space="preserve"> </w:t>
      </w:r>
      <w:bookmarkStart w:id="0" w:name="_GoBack"/>
      <w:bookmarkEnd w:id="0"/>
      <w:r w:rsidR="002617CE" w:rsidRPr="0027716A">
        <w:rPr>
          <w:szCs w:val="23"/>
        </w:rPr>
        <w:t xml:space="preserve">Oral communication proficiency was evaluated by measuring students’ abilities in five speaking categories </w:t>
      </w:r>
      <w:r w:rsidR="002617CE">
        <w:rPr>
          <w:szCs w:val="23"/>
        </w:rPr>
        <w:t>as expressed in a speech delivered in a First-Year Seminar</w:t>
      </w:r>
      <w:r w:rsidR="004D02D9">
        <w:rPr>
          <w:szCs w:val="23"/>
        </w:rPr>
        <w:t xml:space="preserve"> </w:t>
      </w:r>
      <w:r w:rsidR="004D02D9">
        <w:rPr>
          <w:szCs w:val="23"/>
        </w:rPr>
        <w:t>(FSEM)</w:t>
      </w:r>
      <w:r w:rsidR="002617CE">
        <w:rPr>
          <w:szCs w:val="23"/>
        </w:rPr>
        <w:t>.</w:t>
      </w:r>
      <w:r w:rsidR="002617CE">
        <w:rPr>
          <w:szCs w:val="23"/>
        </w:rPr>
        <w:t xml:space="preserve"> </w:t>
      </w:r>
    </w:p>
    <w:p w:rsidR="006472C9" w:rsidRPr="006472C9" w:rsidRDefault="006472C9" w:rsidP="002617CE">
      <w:pPr>
        <w:jc w:val="both"/>
      </w:pPr>
    </w:p>
    <w:p w:rsidR="006472C9" w:rsidRPr="006472C9" w:rsidRDefault="006472C9" w:rsidP="006472C9">
      <w:pPr>
        <w:ind w:left="720"/>
        <w:jc w:val="both"/>
        <w:rPr>
          <w:b/>
        </w:rPr>
      </w:pPr>
      <w:r w:rsidRPr="006472C9">
        <w:rPr>
          <w:b/>
          <w:bCs/>
          <w:spacing w:val="3"/>
        </w:rPr>
        <w:t>D</w:t>
      </w:r>
      <w:r w:rsidRPr="006472C9">
        <w:rPr>
          <w:b/>
          <w:bCs/>
          <w:spacing w:val="2"/>
        </w:rPr>
        <w:t>e</w:t>
      </w:r>
      <w:r w:rsidRPr="006472C9">
        <w:rPr>
          <w:b/>
          <w:bCs/>
          <w:spacing w:val="1"/>
        </w:rPr>
        <w:t>li</w:t>
      </w:r>
      <w:r w:rsidRPr="006472C9">
        <w:rPr>
          <w:b/>
          <w:bCs/>
          <w:spacing w:val="2"/>
        </w:rPr>
        <w:t>very</w:t>
      </w:r>
      <w:r w:rsidRPr="006472C9">
        <w:rPr>
          <w:b/>
          <w:bCs/>
        </w:rPr>
        <w:t xml:space="preserve">: </w:t>
      </w:r>
      <w:r w:rsidRPr="006472C9">
        <w:rPr>
          <w:b/>
          <w:bCs/>
          <w:spacing w:val="24"/>
        </w:rPr>
        <w:t xml:space="preserve"> </w:t>
      </w:r>
      <w:r w:rsidRPr="006472C9">
        <w:rPr>
          <w:spacing w:val="3"/>
        </w:rPr>
        <w:t>T</w:t>
      </w:r>
      <w:r w:rsidRPr="006472C9">
        <w:rPr>
          <w:spacing w:val="2"/>
        </w:rPr>
        <w:t>h</w:t>
      </w:r>
      <w:r w:rsidRPr="006472C9">
        <w:t>e</w:t>
      </w:r>
      <w:r w:rsidRPr="006472C9">
        <w:rPr>
          <w:spacing w:val="12"/>
        </w:rPr>
        <w:t xml:space="preserve"> </w:t>
      </w:r>
      <w:r w:rsidRPr="006472C9">
        <w:rPr>
          <w:spacing w:val="2"/>
        </w:rPr>
        <w:t>speake</w:t>
      </w:r>
      <w:r w:rsidRPr="006472C9">
        <w:t>r</w:t>
      </w:r>
      <w:r w:rsidRPr="006472C9">
        <w:rPr>
          <w:spacing w:val="17"/>
        </w:rPr>
        <w:t xml:space="preserve"> </w:t>
      </w:r>
      <w:r w:rsidRPr="006472C9">
        <w:rPr>
          <w:spacing w:val="2"/>
        </w:rPr>
        <w:t>spok</w:t>
      </w:r>
      <w:r w:rsidRPr="006472C9">
        <w:t>e</w:t>
      </w:r>
      <w:r w:rsidRPr="006472C9">
        <w:rPr>
          <w:spacing w:val="15"/>
        </w:rPr>
        <w:t xml:space="preserve"> </w:t>
      </w:r>
      <w:r w:rsidRPr="006472C9">
        <w:rPr>
          <w:spacing w:val="2"/>
        </w:rPr>
        <w:t>c</w:t>
      </w:r>
      <w:r w:rsidRPr="006472C9">
        <w:rPr>
          <w:spacing w:val="1"/>
        </w:rPr>
        <w:t>l</w:t>
      </w:r>
      <w:r w:rsidRPr="006472C9">
        <w:rPr>
          <w:spacing w:val="2"/>
        </w:rPr>
        <w:t>ear</w:t>
      </w:r>
      <w:r w:rsidRPr="006472C9">
        <w:rPr>
          <w:spacing w:val="1"/>
        </w:rPr>
        <w:t>l</w:t>
      </w:r>
      <w:r w:rsidRPr="006472C9">
        <w:t>y</w:t>
      </w:r>
      <w:r w:rsidRPr="006472C9">
        <w:rPr>
          <w:spacing w:val="17"/>
        </w:rPr>
        <w:t xml:space="preserve"> </w:t>
      </w:r>
      <w:r w:rsidRPr="006472C9">
        <w:rPr>
          <w:spacing w:val="2"/>
        </w:rPr>
        <w:t>an</w:t>
      </w:r>
      <w:r w:rsidRPr="006472C9">
        <w:t>d</w:t>
      </w:r>
      <w:r w:rsidRPr="006472C9">
        <w:rPr>
          <w:spacing w:val="7"/>
        </w:rPr>
        <w:t xml:space="preserve"> </w:t>
      </w:r>
      <w:r w:rsidRPr="006472C9">
        <w:rPr>
          <w:spacing w:val="2"/>
        </w:rPr>
        <w:t>exp</w:t>
      </w:r>
      <w:r w:rsidRPr="006472C9">
        <w:rPr>
          <w:spacing w:val="1"/>
        </w:rPr>
        <w:t>r</w:t>
      </w:r>
      <w:r w:rsidRPr="006472C9">
        <w:rPr>
          <w:spacing w:val="2"/>
        </w:rPr>
        <w:t>ess</w:t>
      </w:r>
      <w:r w:rsidRPr="006472C9">
        <w:rPr>
          <w:spacing w:val="1"/>
        </w:rPr>
        <w:t>i</w:t>
      </w:r>
      <w:r w:rsidRPr="006472C9">
        <w:rPr>
          <w:spacing w:val="2"/>
        </w:rPr>
        <w:t>ve</w:t>
      </w:r>
      <w:r w:rsidRPr="006472C9">
        <w:rPr>
          <w:spacing w:val="1"/>
        </w:rPr>
        <w:t>l</w:t>
      </w:r>
      <w:r w:rsidRPr="006472C9">
        <w:rPr>
          <w:spacing w:val="2"/>
        </w:rPr>
        <w:t>y</w:t>
      </w:r>
      <w:r w:rsidRPr="006472C9">
        <w:t>,</w:t>
      </w:r>
      <w:r w:rsidRPr="006472C9">
        <w:rPr>
          <w:spacing w:val="26"/>
        </w:rPr>
        <w:t xml:space="preserve"> </w:t>
      </w:r>
      <w:r w:rsidRPr="006472C9">
        <w:rPr>
          <w:spacing w:val="2"/>
        </w:rPr>
        <w:t>us</w:t>
      </w:r>
      <w:r w:rsidRPr="006472C9">
        <w:rPr>
          <w:spacing w:val="1"/>
        </w:rPr>
        <w:t>i</w:t>
      </w:r>
      <w:r w:rsidRPr="006472C9">
        <w:rPr>
          <w:spacing w:val="2"/>
        </w:rPr>
        <w:t>n</w:t>
      </w:r>
      <w:r w:rsidRPr="006472C9">
        <w:t>g</w:t>
      </w:r>
      <w:r w:rsidRPr="006472C9">
        <w:rPr>
          <w:spacing w:val="15"/>
        </w:rPr>
        <w:t xml:space="preserve"> </w:t>
      </w:r>
      <w:r w:rsidRPr="006472C9">
        <w:rPr>
          <w:spacing w:val="2"/>
        </w:rPr>
        <w:t>app</w:t>
      </w:r>
      <w:r w:rsidRPr="006472C9">
        <w:rPr>
          <w:spacing w:val="1"/>
        </w:rPr>
        <w:t>r</w:t>
      </w:r>
      <w:r w:rsidRPr="006472C9">
        <w:rPr>
          <w:spacing w:val="2"/>
        </w:rPr>
        <w:t>op</w:t>
      </w:r>
      <w:r w:rsidRPr="006472C9">
        <w:rPr>
          <w:spacing w:val="1"/>
        </w:rPr>
        <w:t>ri</w:t>
      </w:r>
      <w:r w:rsidRPr="006472C9">
        <w:rPr>
          <w:spacing w:val="2"/>
        </w:rPr>
        <w:t>a</w:t>
      </w:r>
      <w:r w:rsidRPr="006472C9">
        <w:rPr>
          <w:spacing w:val="1"/>
        </w:rPr>
        <w:t>t</w:t>
      </w:r>
      <w:r w:rsidRPr="006472C9">
        <w:t>e</w:t>
      </w:r>
      <w:r w:rsidRPr="006472C9">
        <w:rPr>
          <w:spacing w:val="24"/>
        </w:rPr>
        <w:t xml:space="preserve"> </w:t>
      </w:r>
      <w:r w:rsidRPr="006472C9">
        <w:rPr>
          <w:spacing w:val="2"/>
        </w:rPr>
        <w:t>a</w:t>
      </w:r>
      <w:r w:rsidRPr="006472C9">
        <w:rPr>
          <w:spacing w:val="1"/>
        </w:rPr>
        <w:t>rti</w:t>
      </w:r>
      <w:r w:rsidRPr="006472C9">
        <w:rPr>
          <w:spacing w:val="2"/>
        </w:rPr>
        <w:t>cu</w:t>
      </w:r>
      <w:r w:rsidRPr="006472C9">
        <w:rPr>
          <w:spacing w:val="1"/>
        </w:rPr>
        <w:t>l</w:t>
      </w:r>
      <w:r w:rsidRPr="006472C9">
        <w:rPr>
          <w:spacing w:val="2"/>
        </w:rPr>
        <w:t>a</w:t>
      </w:r>
      <w:r w:rsidRPr="006472C9">
        <w:rPr>
          <w:spacing w:val="1"/>
        </w:rPr>
        <w:t>ti</w:t>
      </w:r>
      <w:r w:rsidRPr="006472C9">
        <w:rPr>
          <w:spacing w:val="2"/>
        </w:rPr>
        <w:t>on</w:t>
      </w:r>
      <w:r w:rsidRPr="006472C9">
        <w:t>,</w:t>
      </w:r>
      <w:r w:rsidRPr="006472C9">
        <w:rPr>
          <w:spacing w:val="22"/>
        </w:rPr>
        <w:t xml:space="preserve"> </w:t>
      </w:r>
      <w:r w:rsidRPr="006472C9">
        <w:rPr>
          <w:spacing w:val="2"/>
        </w:rPr>
        <w:t>pronunc</w:t>
      </w:r>
      <w:r w:rsidRPr="006472C9">
        <w:rPr>
          <w:spacing w:val="1"/>
        </w:rPr>
        <w:t>i</w:t>
      </w:r>
      <w:r w:rsidRPr="006472C9">
        <w:rPr>
          <w:spacing w:val="2"/>
        </w:rPr>
        <w:t>a</w:t>
      </w:r>
      <w:r w:rsidRPr="006472C9">
        <w:rPr>
          <w:spacing w:val="1"/>
        </w:rPr>
        <w:t>ti</w:t>
      </w:r>
      <w:r w:rsidRPr="006472C9">
        <w:rPr>
          <w:spacing w:val="2"/>
        </w:rPr>
        <w:t>on</w:t>
      </w:r>
      <w:r w:rsidRPr="006472C9">
        <w:t>,</w:t>
      </w:r>
      <w:r w:rsidRPr="006472C9">
        <w:rPr>
          <w:spacing w:val="29"/>
        </w:rPr>
        <w:t xml:space="preserve"> </w:t>
      </w:r>
      <w:r w:rsidRPr="006472C9">
        <w:rPr>
          <w:spacing w:val="2"/>
        </w:rPr>
        <w:t>vo</w:t>
      </w:r>
      <w:r w:rsidRPr="006472C9">
        <w:rPr>
          <w:spacing w:val="1"/>
        </w:rPr>
        <w:t>l</w:t>
      </w:r>
      <w:r w:rsidRPr="006472C9">
        <w:rPr>
          <w:spacing w:val="2"/>
        </w:rPr>
        <w:t>u</w:t>
      </w:r>
      <w:r w:rsidRPr="006472C9">
        <w:rPr>
          <w:spacing w:val="3"/>
        </w:rPr>
        <w:t>m</w:t>
      </w:r>
      <w:r w:rsidRPr="006472C9">
        <w:rPr>
          <w:spacing w:val="2"/>
        </w:rPr>
        <w:t>e</w:t>
      </w:r>
      <w:r w:rsidRPr="006472C9">
        <w:t>,</w:t>
      </w:r>
      <w:r w:rsidRPr="006472C9">
        <w:rPr>
          <w:spacing w:val="18"/>
        </w:rPr>
        <w:t xml:space="preserve"> </w:t>
      </w:r>
      <w:r w:rsidRPr="006472C9">
        <w:rPr>
          <w:spacing w:val="2"/>
        </w:rPr>
        <w:t>ra</w:t>
      </w:r>
      <w:r w:rsidRPr="006472C9">
        <w:rPr>
          <w:spacing w:val="1"/>
        </w:rPr>
        <w:t>t</w:t>
      </w:r>
      <w:r w:rsidRPr="006472C9">
        <w:rPr>
          <w:spacing w:val="2"/>
        </w:rPr>
        <w:t>e</w:t>
      </w:r>
      <w:r w:rsidRPr="006472C9">
        <w:t>,</w:t>
      </w:r>
      <w:r w:rsidRPr="006472C9">
        <w:rPr>
          <w:spacing w:val="12"/>
        </w:rPr>
        <w:t xml:space="preserve"> </w:t>
      </w:r>
      <w:r w:rsidRPr="006472C9">
        <w:rPr>
          <w:spacing w:val="2"/>
          <w:w w:val="102"/>
        </w:rPr>
        <w:t>an</w:t>
      </w:r>
      <w:r w:rsidRPr="006472C9">
        <w:rPr>
          <w:w w:val="102"/>
        </w:rPr>
        <w:t>d</w:t>
      </w:r>
      <w:r w:rsidRPr="006472C9">
        <w:rPr>
          <w:spacing w:val="5"/>
        </w:rPr>
        <w:t xml:space="preserve"> </w:t>
      </w:r>
      <w:r w:rsidRPr="006472C9">
        <w:rPr>
          <w:spacing w:val="1"/>
          <w:w w:val="102"/>
        </w:rPr>
        <w:t>i</w:t>
      </w:r>
      <w:r w:rsidRPr="006472C9">
        <w:rPr>
          <w:spacing w:val="2"/>
          <w:w w:val="102"/>
        </w:rPr>
        <w:t>n</w:t>
      </w:r>
      <w:r w:rsidRPr="006472C9">
        <w:rPr>
          <w:spacing w:val="1"/>
          <w:w w:val="102"/>
        </w:rPr>
        <w:t>t</w:t>
      </w:r>
      <w:r w:rsidRPr="006472C9">
        <w:rPr>
          <w:spacing w:val="2"/>
          <w:w w:val="102"/>
        </w:rPr>
        <w:t>ona</w:t>
      </w:r>
      <w:r w:rsidRPr="006472C9">
        <w:rPr>
          <w:spacing w:val="1"/>
          <w:w w:val="102"/>
        </w:rPr>
        <w:t>ti</w:t>
      </w:r>
      <w:r w:rsidRPr="006472C9">
        <w:rPr>
          <w:spacing w:val="2"/>
          <w:w w:val="102"/>
        </w:rPr>
        <w:t>on.</w:t>
      </w:r>
    </w:p>
    <w:p w:rsidR="006472C9" w:rsidRPr="006472C9" w:rsidRDefault="006472C9" w:rsidP="006472C9">
      <w:pPr>
        <w:ind w:left="720"/>
        <w:jc w:val="both"/>
        <w:rPr>
          <w:spacing w:val="2"/>
          <w:w w:val="102"/>
        </w:rPr>
      </w:pPr>
      <w:r w:rsidRPr="006472C9">
        <w:rPr>
          <w:b/>
          <w:bCs/>
          <w:spacing w:val="5"/>
        </w:rPr>
        <w:t>W</w:t>
      </w:r>
      <w:r w:rsidRPr="006472C9">
        <w:rPr>
          <w:b/>
          <w:bCs/>
          <w:spacing w:val="2"/>
        </w:rPr>
        <w:t>or</w:t>
      </w:r>
      <w:r w:rsidRPr="006472C9">
        <w:rPr>
          <w:b/>
          <w:bCs/>
        </w:rPr>
        <w:t>d</w:t>
      </w:r>
      <w:r w:rsidRPr="006472C9">
        <w:rPr>
          <w:b/>
          <w:bCs/>
          <w:spacing w:val="16"/>
        </w:rPr>
        <w:t xml:space="preserve"> </w:t>
      </w:r>
      <w:r w:rsidRPr="006472C9">
        <w:rPr>
          <w:b/>
          <w:bCs/>
          <w:spacing w:val="3"/>
        </w:rPr>
        <w:t>C</w:t>
      </w:r>
      <w:r w:rsidRPr="006472C9">
        <w:rPr>
          <w:b/>
          <w:bCs/>
          <w:spacing w:val="2"/>
        </w:rPr>
        <w:t>ho</w:t>
      </w:r>
      <w:r w:rsidRPr="006472C9">
        <w:rPr>
          <w:b/>
          <w:bCs/>
          <w:spacing w:val="1"/>
        </w:rPr>
        <w:t>i</w:t>
      </w:r>
      <w:r w:rsidRPr="006472C9">
        <w:rPr>
          <w:b/>
          <w:bCs/>
          <w:spacing w:val="2"/>
        </w:rPr>
        <w:t>ce</w:t>
      </w:r>
      <w:r w:rsidRPr="006472C9">
        <w:rPr>
          <w:b/>
          <w:bCs/>
        </w:rPr>
        <w:t xml:space="preserve">: </w:t>
      </w:r>
      <w:r w:rsidRPr="006472C9">
        <w:rPr>
          <w:b/>
          <w:bCs/>
          <w:spacing w:val="21"/>
        </w:rPr>
        <w:t xml:space="preserve"> </w:t>
      </w:r>
      <w:r w:rsidRPr="006472C9">
        <w:rPr>
          <w:spacing w:val="3"/>
        </w:rPr>
        <w:t>T</w:t>
      </w:r>
      <w:r w:rsidRPr="006472C9">
        <w:rPr>
          <w:spacing w:val="2"/>
        </w:rPr>
        <w:t>h</w:t>
      </w:r>
      <w:r w:rsidRPr="006472C9">
        <w:t>e</w:t>
      </w:r>
      <w:r w:rsidRPr="006472C9">
        <w:rPr>
          <w:spacing w:val="12"/>
        </w:rPr>
        <w:t xml:space="preserve"> </w:t>
      </w:r>
      <w:r w:rsidRPr="006472C9">
        <w:rPr>
          <w:spacing w:val="2"/>
        </w:rPr>
        <w:t>speake</w:t>
      </w:r>
      <w:r w:rsidRPr="006472C9">
        <w:t>r</w:t>
      </w:r>
      <w:r w:rsidRPr="006472C9">
        <w:rPr>
          <w:spacing w:val="17"/>
        </w:rPr>
        <w:t xml:space="preserve"> </w:t>
      </w:r>
      <w:r w:rsidRPr="006472C9">
        <w:rPr>
          <w:spacing w:val="2"/>
        </w:rPr>
        <w:t>de</w:t>
      </w:r>
      <w:r w:rsidRPr="006472C9">
        <w:rPr>
          <w:spacing w:val="3"/>
        </w:rPr>
        <w:t>m</w:t>
      </w:r>
      <w:r w:rsidRPr="006472C9">
        <w:rPr>
          <w:spacing w:val="2"/>
        </w:rPr>
        <w:t>ons</w:t>
      </w:r>
      <w:r w:rsidRPr="006472C9">
        <w:rPr>
          <w:spacing w:val="1"/>
        </w:rPr>
        <w:t>t</w:t>
      </w:r>
      <w:r w:rsidRPr="006472C9">
        <w:rPr>
          <w:spacing w:val="2"/>
        </w:rPr>
        <w:t>ra</w:t>
      </w:r>
      <w:r w:rsidRPr="006472C9">
        <w:rPr>
          <w:spacing w:val="1"/>
        </w:rPr>
        <w:t>t</w:t>
      </w:r>
      <w:r w:rsidRPr="006472C9">
        <w:rPr>
          <w:spacing w:val="2"/>
        </w:rPr>
        <w:t>e</w:t>
      </w:r>
      <w:r w:rsidRPr="006472C9">
        <w:t>d</w:t>
      </w:r>
      <w:r w:rsidRPr="006472C9">
        <w:rPr>
          <w:spacing w:val="25"/>
        </w:rPr>
        <w:t xml:space="preserve"> </w:t>
      </w:r>
      <w:r w:rsidRPr="006472C9">
        <w:rPr>
          <w:spacing w:val="2"/>
        </w:rPr>
        <w:t>care</w:t>
      </w:r>
      <w:r w:rsidRPr="006472C9">
        <w:rPr>
          <w:spacing w:val="1"/>
        </w:rPr>
        <w:t>f</w:t>
      </w:r>
      <w:r w:rsidRPr="006472C9">
        <w:rPr>
          <w:spacing w:val="2"/>
        </w:rPr>
        <w:t>u</w:t>
      </w:r>
      <w:r w:rsidRPr="006472C9">
        <w:t>l</w:t>
      </w:r>
      <w:r w:rsidRPr="006472C9">
        <w:rPr>
          <w:spacing w:val="16"/>
        </w:rPr>
        <w:t xml:space="preserve"> </w:t>
      </w:r>
      <w:r w:rsidRPr="006472C9">
        <w:rPr>
          <w:spacing w:val="3"/>
        </w:rPr>
        <w:t>w</w:t>
      </w:r>
      <w:r w:rsidRPr="006472C9">
        <w:rPr>
          <w:spacing w:val="2"/>
        </w:rPr>
        <w:t>o</w:t>
      </w:r>
      <w:r w:rsidRPr="006472C9">
        <w:rPr>
          <w:spacing w:val="1"/>
        </w:rPr>
        <w:t>r</w:t>
      </w:r>
      <w:r w:rsidRPr="006472C9">
        <w:t>d</w:t>
      </w:r>
      <w:r w:rsidRPr="006472C9">
        <w:rPr>
          <w:spacing w:val="14"/>
        </w:rPr>
        <w:t xml:space="preserve"> </w:t>
      </w:r>
      <w:r w:rsidRPr="006472C9">
        <w:rPr>
          <w:spacing w:val="2"/>
        </w:rPr>
        <w:t>cho</w:t>
      </w:r>
      <w:r w:rsidRPr="006472C9">
        <w:rPr>
          <w:spacing w:val="1"/>
        </w:rPr>
        <w:t>i</w:t>
      </w:r>
      <w:r w:rsidRPr="006472C9">
        <w:rPr>
          <w:spacing w:val="2"/>
        </w:rPr>
        <w:t>c</w:t>
      </w:r>
      <w:r w:rsidRPr="006472C9">
        <w:t>e</w:t>
      </w:r>
      <w:r w:rsidRPr="006472C9">
        <w:rPr>
          <w:spacing w:val="15"/>
        </w:rPr>
        <w:t xml:space="preserve"> </w:t>
      </w:r>
      <w:r w:rsidRPr="006472C9">
        <w:rPr>
          <w:spacing w:val="2"/>
        </w:rPr>
        <w:t>app</w:t>
      </w:r>
      <w:r w:rsidRPr="006472C9">
        <w:rPr>
          <w:spacing w:val="1"/>
        </w:rPr>
        <w:t>r</w:t>
      </w:r>
      <w:r w:rsidRPr="006472C9">
        <w:rPr>
          <w:spacing w:val="2"/>
        </w:rPr>
        <w:t>op</w:t>
      </w:r>
      <w:r w:rsidRPr="006472C9">
        <w:rPr>
          <w:spacing w:val="1"/>
        </w:rPr>
        <w:t>ri</w:t>
      </w:r>
      <w:r w:rsidRPr="006472C9">
        <w:rPr>
          <w:spacing w:val="2"/>
        </w:rPr>
        <w:t>a</w:t>
      </w:r>
      <w:r w:rsidRPr="006472C9">
        <w:rPr>
          <w:spacing w:val="1"/>
        </w:rPr>
        <w:t>t</w:t>
      </w:r>
      <w:r w:rsidRPr="006472C9">
        <w:t>e</w:t>
      </w:r>
      <w:r w:rsidRPr="006472C9">
        <w:rPr>
          <w:spacing w:val="24"/>
        </w:rPr>
        <w:t xml:space="preserve"> </w:t>
      </w:r>
      <w:r w:rsidRPr="006472C9">
        <w:rPr>
          <w:spacing w:val="1"/>
        </w:rPr>
        <w:t>t</w:t>
      </w:r>
      <w:r w:rsidRPr="006472C9">
        <w:t>o</w:t>
      </w:r>
      <w:r w:rsidRPr="006472C9">
        <w:rPr>
          <w:spacing w:val="8"/>
        </w:rPr>
        <w:t xml:space="preserve"> </w:t>
      </w:r>
      <w:r w:rsidRPr="006472C9">
        <w:rPr>
          <w:spacing w:val="1"/>
        </w:rPr>
        <w:t>t</w:t>
      </w:r>
      <w:r w:rsidRPr="006472C9">
        <w:rPr>
          <w:spacing w:val="2"/>
        </w:rPr>
        <w:t>h</w:t>
      </w:r>
      <w:r w:rsidRPr="006472C9">
        <w:t>e</w:t>
      </w:r>
      <w:r w:rsidRPr="006472C9">
        <w:rPr>
          <w:spacing w:val="10"/>
        </w:rPr>
        <w:t xml:space="preserve"> </w:t>
      </w:r>
      <w:r w:rsidRPr="006472C9">
        <w:rPr>
          <w:spacing w:val="2"/>
        </w:rPr>
        <w:t>aud</w:t>
      </w:r>
      <w:r w:rsidRPr="006472C9">
        <w:rPr>
          <w:spacing w:val="1"/>
        </w:rPr>
        <w:t>i</w:t>
      </w:r>
      <w:r w:rsidRPr="006472C9">
        <w:rPr>
          <w:spacing w:val="2"/>
        </w:rPr>
        <w:t>ence</w:t>
      </w:r>
      <w:r w:rsidRPr="006472C9">
        <w:rPr>
          <w:spacing w:val="19"/>
        </w:rPr>
        <w:t xml:space="preserve"> </w:t>
      </w:r>
      <w:r w:rsidRPr="006472C9">
        <w:rPr>
          <w:spacing w:val="2"/>
        </w:rPr>
        <w:t>an</w:t>
      </w:r>
      <w:r w:rsidRPr="006472C9">
        <w:t>d</w:t>
      </w:r>
      <w:r w:rsidRPr="006472C9">
        <w:rPr>
          <w:spacing w:val="11"/>
        </w:rPr>
        <w:t xml:space="preserve"> </w:t>
      </w:r>
      <w:r w:rsidRPr="006472C9">
        <w:rPr>
          <w:spacing w:val="2"/>
        </w:rPr>
        <w:t>sho</w:t>
      </w:r>
      <w:r w:rsidRPr="006472C9">
        <w:rPr>
          <w:spacing w:val="3"/>
        </w:rPr>
        <w:t>w</w:t>
      </w:r>
      <w:r w:rsidRPr="006472C9">
        <w:rPr>
          <w:spacing w:val="2"/>
        </w:rPr>
        <w:t>e</w:t>
      </w:r>
      <w:r w:rsidRPr="006472C9">
        <w:t>d</w:t>
      </w:r>
      <w:r w:rsidRPr="006472C9">
        <w:rPr>
          <w:spacing w:val="18"/>
        </w:rPr>
        <w:t xml:space="preserve"> </w:t>
      </w:r>
      <w:r w:rsidRPr="006472C9">
        <w:rPr>
          <w:spacing w:val="2"/>
        </w:rPr>
        <w:t>sens</w:t>
      </w:r>
      <w:r w:rsidRPr="006472C9">
        <w:rPr>
          <w:spacing w:val="1"/>
        </w:rPr>
        <w:t>iti</w:t>
      </w:r>
      <w:r w:rsidRPr="006472C9">
        <w:rPr>
          <w:spacing w:val="2"/>
        </w:rPr>
        <w:t>v</w:t>
      </w:r>
      <w:r w:rsidRPr="006472C9">
        <w:rPr>
          <w:spacing w:val="1"/>
        </w:rPr>
        <w:t>it</w:t>
      </w:r>
      <w:r w:rsidRPr="006472C9">
        <w:t>y</w:t>
      </w:r>
      <w:r w:rsidRPr="006472C9">
        <w:rPr>
          <w:spacing w:val="23"/>
        </w:rPr>
        <w:t xml:space="preserve"> </w:t>
      </w:r>
      <w:r w:rsidRPr="006472C9">
        <w:rPr>
          <w:spacing w:val="1"/>
        </w:rPr>
        <w:t>i</w:t>
      </w:r>
      <w:r w:rsidRPr="006472C9">
        <w:t>n</w:t>
      </w:r>
      <w:r w:rsidRPr="006472C9">
        <w:rPr>
          <w:spacing w:val="8"/>
        </w:rPr>
        <w:t xml:space="preserve"> </w:t>
      </w:r>
      <w:r w:rsidRPr="006472C9">
        <w:rPr>
          <w:spacing w:val="1"/>
        </w:rPr>
        <w:t>t</w:t>
      </w:r>
      <w:r w:rsidRPr="006472C9">
        <w:rPr>
          <w:spacing w:val="2"/>
        </w:rPr>
        <w:t>h</w:t>
      </w:r>
      <w:r w:rsidRPr="006472C9">
        <w:t>e</w:t>
      </w:r>
      <w:r w:rsidRPr="006472C9">
        <w:rPr>
          <w:spacing w:val="9"/>
        </w:rPr>
        <w:t xml:space="preserve"> </w:t>
      </w:r>
      <w:r w:rsidRPr="006472C9">
        <w:rPr>
          <w:spacing w:val="2"/>
        </w:rPr>
        <w:t>us</w:t>
      </w:r>
      <w:r w:rsidRPr="006472C9">
        <w:t>e</w:t>
      </w:r>
      <w:r w:rsidRPr="006472C9">
        <w:rPr>
          <w:spacing w:val="10"/>
        </w:rPr>
        <w:t xml:space="preserve"> </w:t>
      </w:r>
      <w:r w:rsidRPr="006472C9">
        <w:rPr>
          <w:spacing w:val="2"/>
          <w:w w:val="102"/>
        </w:rPr>
        <w:t>o</w:t>
      </w:r>
      <w:r w:rsidRPr="006472C9">
        <w:rPr>
          <w:w w:val="102"/>
        </w:rPr>
        <w:t>f</w:t>
      </w:r>
      <w:r w:rsidRPr="006472C9">
        <w:rPr>
          <w:spacing w:val="4"/>
        </w:rPr>
        <w:t xml:space="preserve"> </w:t>
      </w:r>
      <w:r w:rsidRPr="006472C9">
        <w:rPr>
          <w:spacing w:val="1"/>
        </w:rPr>
        <w:t>l</w:t>
      </w:r>
      <w:r w:rsidRPr="006472C9">
        <w:rPr>
          <w:spacing w:val="2"/>
        </w:rPr>
        <w:t>anguag</w:t>
      </w:r>
      <w:r w:rsidRPr="006472C9">
        <w:t>e</w:t>
      </w:r>
      <w:r w:rsidRPr="006472C9">
        <w:rPr>
          <w:spacing w:val="17"/>
        </w:rPr>
        <w:t xml:space="preserve"> </w:t>
      </w:r>
      <w:r w:rsidRPr="006472C9">
        <w:rPr>
          <w:spacing w:val="1"/>
        </w:rPr>
        <w:t>r</w:t>
      </w:r>
      <w:r w:rsidRPr="006472C9">
        <w:rPr>
          <w:spacing w:val="2"/>
        </w:rPr>
        <w:t>ega</w:t>
      </w:r>
      <w:r w:rsidRPr="006472C9">
        <w:rPr>
          <w:spacing w:val="1"/>
        </w:rPr>
        <w:t>r</w:t>
      </w:r>
      <w:r w:rsidRPr="006472C9">
        <w:rPr>
          <w:spacing w:val="2"/>
        </w:rPr>
        <w:t>d</w:t>
      </w:r>
      <w:r w:rsidRPr="006472C9">
        <w:rPr>
          <w:spacing w:val="1"/>
        </w:rPr>
        <w:t>i</w:t>
      </w:r>
      <w:r w:rsidRPr="006472C9">
        <w:rPr>
          <w:spacing w:val="2"/>
        </w:rPr>
        <w:t>n</w:t>
      </w:r>
      <w:r w:rsidRPr="006472C9">
        <w:t>g</w:t>
      </w:r>
      <w:r w:rsidRPr="006472C9">
        <w:rPr>
          <w:spacing w:val="22"/>
        </w:rPr>
        <w:t xml:space="preserve"> </w:t>
      </w:r>
      <w:r w:rsidRPr="006472C9">
        <w:rPr>
          <w:spacing w:val="2"/>
        </w:rPr>
        <w:t>gende</w:t>
      </w:r>
      <w:r w:rsidRPr="006472C9">
        <w:rPr>
          <w:spacing w:val="1"/>
        </w:rPr>
        <w:t>r</w:t>
      </w:r>
      <w:r w:rsidRPr="006472C9">
        <w:t>,</w:t>
      </w:r>
      <w:r w:rsidRPr="006472C9">
        <w:rPr>
          <w:spacing w:val="16"/>
        </w:rPr>
        <w:t xml:space="preserve"> </w:t>
      </w:r>
      <w:r w:rsidRPr="006472C9">
        <w:rPr>
          <w:spacing w:val="2"/>
        </w:rPr>
        <w:t>age</w:t>
      </w:r>
      <w:r w:rsidRPr="006472C9">
        <w:t>,</w:t>
      </w:r>
      <w:r w:rsidRPr="006472C9">
        <w:rPr>
          <w:spacing w:val="10"/>
        </w:rPr>
        <w:t xml:space="preserve"> </w:t>
      </w:r>
      <w:r w:rsidRPr="006472C9">
        <w:rPr>
          <w:spacing w:val="2"/>
        </w:rPr>
        <w:t>e</w:t>
      </w:r>
      <w:r w:rsidRPr="006472C9">
        <w:rPr>
          <w:spacing w:val="1"/>
        </w:rPr>
        <w:t>t</w:t>
      </w:r>
      <w:r w:rsidRPr="006472C9">
        <w:rPr>
          <w:spacing w:val="2"/>
        </w:rPr>
        <w:t>hn</w:t>
      </w:r>
      <w:r w:rsidRPr="006472C9">
        <w:rPr>
          <w:spacing w:val="1"/>
        </w:rPr>
        <w:t>i</w:t>
      </w:r>
      <w:r w:rsidRPr="006472C9">
        <w:rPr>
          <w:spacing w:val="2"/>
        </w:rPr>
        <w:t>c</w:t>
      </w:r>
      <w:r w:rsidRPr="006472C9">
        <w:rPr>
          <w:spacing w:val="1"/>
        </w:rPr>
        <w:t>it</w:t>
      </w:r>
      <w:r w:rsidRPr="006472C9">
        <w:rPr>
          <w:spacing w:val="2"/>
        </w:rPr>
        <w:t>y</w:t>
      </w:r>
      <w:r w:rsidRPr="006472C9">
        <w:t>,</w:t>
      </w:r>
      <w:r w:rsidRPr="006472C9">
        <w:rPr>
          <w:spacing w:val="19"/>
        </w:rPr>
        <w:t xml:space="preserve"> </w:t>
      </w:r>
      <w:r w:rsidRPr="006472C9">
        <w:rPr>
          <w:spacing w:val="2"/>
        </w:rPr>
        <w:t>o</w:t>
      </w:r>
      <w:r w:rsidRPr="006472C9">
        <w:t>r</w:t>
      </w:r>
      <w:r w:rsidRPr="006472C9">
        <w:rPr>
          <w:spacing w:val="5"/>
        </w:rPr>
        <w:t xml:space="preserve"> </w:t>
      </w:r>
      <w:r w:rsidRPr="006472C9">
        <w:rPr>
          <w:spacing w:val="2"/>
        </w:rPr>
        <w:t>sexua</w:t>
      </w:r>
      <w:r w:rsidRPr="006472C9">
        <w:rPr>
          <w:spacing w:val="1"/>
        </w:rPr>
        <w:t>l/</w:t>
      </w:r>
      <w:r w:rsidRPr="006472C9">
        <w:rPr>
          <w:spacing w:val="2"/>
        </w:rPr>
        <w:t>affec</w:t>
      </w:r>
      <w:r w:rsidRPr="006472C9">
        <w:rPr>
          <w:spacing w:val="1"/>
        </w:rPr>
        <w:t>ti</w:t>
      </w:r>
      <w:r w:rsidRPr="006472C9">
        <w:rPr>
          <w:spacing w:val="2"/>
        </w:rPr>
        <w:t>ona</w:t>
      </w:r>
      <w:r w:rsidRPr="006472C9">
        <w:t>l</w:t>
      </w:r>
      <w:r w:rsidRPr="006472C9">
        <w:rPr>
          <w:spacing w:val="35"/>
        </w:rPr>
        <w:t xml:space="preserve"> </w:t>
      </w:r>
      <w:r w:rsidRPr="006472C9">
        <w:rPr>
          <w:spacing w:val="2"/>
          <w:w w:val="102"/>
        </w:rPr>
        <w:t>or</w:t>
      </w:r>
      <w:r w:rsidRPr="006472C9">
        <w:rPr>
          <w:spacing w:val="1"/>
          <w:w w:val="102"/>
        </w:rPr>
        <w:t>i</w:t>
      </w:r>
      <w:r w:rsidRPr="006472C9">
        <w:rPr>
          <w:spacing w:val="2"/>
          <w:w w:val="102"/>
        </w:rPr>
        <w:t>en</w:t>
      </w:r>
      <w:r w:rsidRPr="006472C9">
        <w:rPr>
          <w:spacing w:val="1"/>
          <w:w w:val="102"/>
        </w:rPr>
        <w:t>t</w:t>
      </w:r>
      <w:r w:rsidRPr="006472C9">
        <w:rPr>
          <w:spacing w:val="2"/>
          <w:w w:val="102"/>
        </w:rPr>
        <w:t>a</w:t>
      </w:r>
      <w:r w:rsidRPr="006472C9">
        <w:rPr>
          <w:spacing w:val="1"/>
          <w:w w:val="102"/>
        </w:rPr>
        <w:t>ti</w:t>
      </w:r>
      <w:r w:rsidRPr="006472C9">
        <w:rPr>
          <w:spacing w:val="2"/>
          <w:w w:val="102"/>
        </w:rPr>
        <w:t>on</w:t>
      </w:r>
      <w:r w:rsidRPr="006472C9">
        <w:rPr>
          <w:spacing w:val="2"/>
          <w:w w:val="102"/>
        </w:rPr>
        <w:t>.</w:t>
      </w:r>
    </w:p>
    <w:p w:rsidR="006472C9" w:rsidRPr="006472C9" w:rsidRDefault="006472C9" w:rsidP="006472C9">
      <w:pPr>
        <w:ind w:left="720"/>
        <w:jc w:val="both"/>
        <w:rPr>
          <w:w w:val="102"/>
        </w:rPr>
      </w:pPr>
      <w:r w:rsidRPr="006472C9">
        <w:rPr>
          <w:b/>
          <w:bCs/>
          <w:spacing w:val="3"/>
        </w:rPr>
        <w:t>O</w:t>
      </w:r>
      <w:r w:rsidRPr="006472C9">
        <w:rPr>
          <w:b/>
          <w:bCs/>
          <w:spacing w:val="2"/>
        </w:rPr>
        <w:t>rgan</w:t>
      </w:r>
      <w:r w:rsidRPr="006472C9">
        <w:rPr>
          <w:b/>
          <w:bCs/>
          <w:spacing w:val="1"/>
        </w:rPr>
        <w:t>i</w:t>
      </w:r>
      <w:r w:rsidRPr="006472C9">
        <w:rPr>
          <w:b/>
          <w:bCs/>
          <w:spacing w:val="2"/>
        </w:rPr>
        <w:t>za</w:t>
      </w:r>
      <w:r w:rsidRPr="006472C9">
        <w:rPr>
          <w:b/>
          <w:bCs/>
          <w:spacing w:val="1"/>
        </w:rPr>
        <w:t>ti</w:t>
      </w:r>
      <w:r w:rsidRPr="006472C9">
        <w:rPr>
          <w:b/>
          <w:bCs/>
          <w:spacing w:val="2"/>
        </w:rPr>
        <w:t>on</w:t>
      </w:r>
      <w:r w:rsidRPr="006472C9">
        <w:rPr>
          <w:b/>
          <w:bCs/>
        </w:rPr>
        <w:t xml:space="preserve">: </w:t>
      </w:r>
      <w:r w:rsidRPr="006472C9">
        <w:rPr>
          <w:b/>
          <w:bCs/>
          <w:spacing w:val="33"/>
        </w:rPr>
        <w:t xml:space="preserve"> </w:t>
      </w:r>
      <w:r w:rsidRPr="006472C9">
        <w:rPr>
          <w:spacing w:val="3"/>
        </w:rPr>
        <w:t>T</w:t>
      </w:r>
      <w:r w:rsidRPr="006472C9">
        <w:rPr>
          <w:spacing w:val="2"/>
        </w:rPr>
        <w:t>h</w:t>
      </w:r>
      <w:r w:rsidRPr="006472C9">
        <w:t>e</w:t>
      </w:r>
      <w:r w:rsidRPr="006472C9">
        <w:rPr>
          <w:spacing w:val="12"/>
        </w:rPr>
        <w:t xml:space="preserve"> </w:t>
      </w:r>
      <w:r w:rsidRPr="006472C9">
        <w:rPr>
          <w:spacing w:val="2"/>
        </w:rPr>
        <w:t>speake</w:t>
      </w:r>
      <w:r w:rsidRPr="006472C9">
        <w:t>r</w:t>
      </w:r>
      <w:r w:rsidRPr="006472C9">
        <w:rPr>
          <w:spacing w:val="17"/>
        </w:rPr>
        <w:t xml:space="preserve"> </w:t>
      </w:r>
      <w:r w:rsidRPr="006472C9">
        <w:rPr>
          <w:spacing w:val="2"/>
        </w:rPr>
        <w:t>presen</w:t>
      </w:r>
      <w:r w:rsidRPr="006472C9">
        <w:rPr>
          <w:spacing w:val="1"/>
        </w:rPr>
        <w:t>t</w:t>
      </w:r>
      <w:r w:rsidRPr="006472C9">
        <w:rPr>
          <w:spacing w:val="2"/>
        </w:rPr>
        <w:t>e</w:t>
      </w:r>
      <w:r w:rsidRPr="006472C9">
        <w:t>d</w:t>
      </w:r>
      <w:r w:rsidRPr="006472C9">
        <w:rPr>
          <w:spacing w:val="22"/>
        </w:rPr>
        <w:t xml:space="preserve"> </w:t>
      </w:r>
      <w:r w:rsidRPr="006472C9">
        <w:rPr>
          <w:spacing w:val="1"/>
        </w:rPr>
        <w:t>i</w:t>
      </w:r>
      <w:r w:rsidRPr="006472C9">
        <w:rPr>
          <w:spacing w:val="2"/>
        </w:rPr>
        <w:t>dea</w:t>
      </w:r>
      <w:r w:rsidRPr="006472C9">
        <w:t>s</w:t>
      </w:r>
      <w:r w:rsidRPr="006472C9">
        <w:rPr>
          <w:spacing w:val="10"/>
        </w:rPr>
        <w:t xml:space="preserve"> </w:t>
      </w:r>
      <w:r w:rsidRPr="006472C9">
        <w:rPr>
          <w:spacing w:val="2"/>
        </w:rPr>
        <w:t>us</w:t>
      </w:r>
      <w:r w:rsidRPr="006472C9">
        <w:rPr>
          <w:spacing w:val="1"/>
        </w:rPr>
        <w:t>i</w:t>
      </w:r>
      <w:r w:rsidRPr="006472C9">
        <w:rPr>
          <w:spacing w:val="2"/>
        </w:rPr>
        <w:t>n</w:t>
      </w:r>
      <w:r w:rsidRPr="006472C9">
        <w:t>g</w:t>
      </w:r>
      <w:r w:rsidRPr="006472C9">
        <w:rPr>
          <w:spacing w:val="15"/>
        </w:rPr>
        <w:t xml:space="preserve"> </w:t>
      </w:r>
      <w:r w:rsidRPr="006472C9">
        <w:rPr>
          <w:spacing w:val="2"/>
        </w:rPr>
        <w:t>a</w:t>
      </w:r>
      <w:r w:rsidRPr="006472C9">
        <w:t>n</w:t>
      </w:r>
      <w:r w:rsidRPr="006472C9">
        <w:rPr>
          <w:spacing w:val="9"/>
        </w:rPr>
        <w:t xml:space="preserve"> </w:t>
      </w:r>
      <w:r w:rsidRPr="006472C9">
        <w:rPr>
          <w:spacing w:val="2"/>
        </w:rPr>
        <w:t>appropr</w:t>
      </w:r>
      <w:r w:rsidRPr="006472C9">
        <w:rPr>
          <w:spacing w:val="1"/>
        </w:rPr>
        <w:t>i</w:t>
      </w:r>
      <w:r w:rsidRPr="006472C9">
        <w:rPr>
          <w:spacing w:val="2"/>
        </w:rPr>
        <w:t>a</w:t>
      </w:r>
      <w:r w:rsidRPr="006472C9">
        <w:rPr>
          <w:spacing w:val="1"/>
        </w:rPr>
        <w:t>t</w:t>
      </w:r>
      <w:r w:rsidRPr="006472C9">
        <w:t>e</w:t>
      </w:r>
      <w:r w:rsidRPr="006472C9">
        <w:rPr>
          <w:spacing w:val="25"/>
        </w:rPr>
        <w:t xml:space="preserve"> </w:t>
      </w:r>
      <w:r w:rsidRPr="006472C9">
        <w:rPr>
          <w:spacing w:val="2"/>
        </w:rPr>
        <w:t>organ</w:t>
      </w:r>
      <w:r w:rsidRPr="006472C9">
        <w:rPr>
          <w:spacing w:val="1"/>
        </w:rPr>
        <w:t>i</w:t>
      </w:r>
      <w:r w:rsidRPr="006472C9">
        <w:rPr>
          <w:spacing w:val="2"/>
        </w:rPr>
        <w:t>za</w:t>
      </w:r>
      <w:r w:rsidRPr="006472C9">
        <w:rPr>
          <w:spacing w:val="1"/>
        </w:rPr>
        <w:t>ti</w:t>
      </w:r>
      <w:r w:rsidRPr="006472C9">
        <w:rPr>
          <w:spacing w:val="2"/>
        </w:rPr>
        <w:t>ona</w:t>
      </w:r>
      <w:r w:rsidRPr="006472C9">
        <w:t>l</w:t>
      </w:r>
      <w:r w:rsidRPr="006472C9">
        <w:rPr>
          <w:spacing w:val="29"/>
        </w:rPr>
        <w:t xml:space="preserve"> </w:t>
      </w:r>
      <w:r w:rsidRPr="006472C9">
        <w:rPr>
          <w:spacing w:val="2"/>
        </w:rPr>
        <w:t>s</w:t>
      </w:r>
      <w:r w:rsidRPr="006472C9">
        <w:rPr>
          <w:spacing w:val="1"/>
        </w:rPr>
        <w:t>t</w:t>
      </w:r>
      <w:r w:rsidRPr="006472C9">
        <w:rPr>
          <w:spacing w:val="2"/>
        </w:rPr>
        <w:t>ruc</w:t>
      </w:r>
      <w:r w:rsidRPr="006472C9">
        <w:rPr>
          <w:spacing w:val="1"/>
        </w:rPr>
        <w:t>t</w:t>
      </w:r>
      <w:r w:rsidRPr="006472C9">
        <w:rPr>
          <w:spacing w:val="2"/>
        </w:rPr>
        <w:t>ur</w:t>
      </w:r>
      <w:r w:rsidRPr="006472C9">
        <w:t>e</w:t>
      </w:r>
      <w:r w:rsidRPr="006472C9">
        <w:rPr>
          <w:spacing w:val="20"/>
        </w:rPr>
        <w:t xml:space="preserve"> </w:t>
      </w:r>
      <w:r w:rsidRPr="006472C9">
        <w:rPr>
          <w:spacing w:val="1"/>
        </w:rPr>
        <w:t>t</w:t>
      </w:r>
      <w:r w:rsidRPr="006472C9">
        <w:rPr>
          <w:spacing w:val="2"/>
        </w:rPr>
        <w:t>ha</w:t>
      </w:r>
      <w:r w:rsidRPr="006472C9">
        <w:t>t</w:t>
      </w:r>
      <w:r w:rsidRPr="006472C9">
        <w:rPr>
          <w:spacing w:val="8"/>
        </w:rPr>
        <w:t xml:space="preserve"> </w:t>
      </w:r>
      <w:r w:rsidRPr="006472C9">
        <w:rPr>
          <w:spacing w:val="1"/>
        </w:rPr>
        <w:t>i</w:t>
      </w:r>
      <w:r w:rsidRPr="006472C9">
        <w:rPr>
          <w:spacing w:val="2"/>
        </w:rPr>
        <w:t>nc</w:t>
      </w:r>
      <w:r w:rsidRPr="006472C9">
        <w:rPr>
          <w:spacing w:val="1"/>
        </w:rPr>
        <w:t>l</w:t>
      </w:r>
      <w:r w:rsidRPr="006472C9">
        <w:rPr>
          <w:spacing w:val="2"/>
        </w:rPr>
        <w:t>ude</w:t>
      </w:r>
      <w:r w:rsidRPr="006472C9">
        <w:t>d</w:t>
      </w:r>
      <w:r w:rsidRPr="006472C9">
        <w:rPr>
          <w:spacing w:val="20"/>
        </w:rPr>
        <w:t xml:space="preserve"> </w:t>
      </w:r>
      <w:r w:rsidRPr="006472C9">
        <w:rPr>
          <w:spacing w:val="2"/>
        </w:rPr>
        <w:t>a</w:t>
      </w:r>
      <w:r w:rsidRPr="006472C9">
        <w:t>n</w:t>
      </w:r>
      <w:r w:rsidRPr="006472C9">
        <w:rPr>
          <w:spacing w:val="9"/>
        </w:rPr>
        <w:t xml:space="preserve"> </w:t>
      </w:r>
      <w:r w:rsidRPr="006472C9">
        <w:rPr>
          <w:spacing w:val="1"/>
        </w:rPr>
        <w:t>i</w:t>
      </w:r>
      <w:r w:rsidRPr="006472C9">
        <w:rPr>
          <w:spacing w:val="2"/>
        </w:rPr>
        <w:t>n</w:t>
      </w:r>
      <w:r w:rsidRPr="006472C9">
        <w:rPr>
          <w:spacing w:val="1"/>
        </w:rPr>
        <w:t>tr</w:t>
      </w:r>
      <w:r w:rsidRPr="006472C9">
        <w:rPr>
          <w:spacing w:val="2"/>
        </w:rPr>
        <w:t>oduc</w:t>
      </w:r>
      <w:r w:rsidRPr="006472C9">
        <w:rPr>
          <w:spacing w:val="1"/>
        </w:rPr>
        <w:t>ti</w:t>
      </w:r>
      <w:r w:rsidRPr="006472C9">
        <w:rPr>
          <w:spacing w:val="2"/>
        </w:rPr>
        <w:t>on</w:t>
      </w:r>
      <w:r w:rsidRPr="006472C9">
        <w:t>,</w:t>
      </w:r>
      <w:r w:rsidRPr="006472C9">
        <w:rPr>
          <w:spacing w:val="27"/>
        </w:rPr>
        <w:t xml:space="preserve"> </w:t>
      </w:r>
      <w:r w:rsidRPr="006472C9">
        <w:rPr>
          <w:spacing w:val="3"/>
          <w:w w:val="102"/>
        </w:rPr>
        <w:t>m</w:t>
      </w:r>
      <w:r w:rsidRPr="006472C9">
        <w:rPr>
          <w:spacing w:val="2"/>
          <w:w w:val="102"/>
        </w:rPr>
        <w:t>a</w:t>
      </w:r>
      <w:r w:rsidRPr="006472C9">
        <w:rPr>
          <w:spacing w:val="1"/>
          <w:w w:val="102"/>
        </w:rPr>
        <w:t>i</w:t>
      </w:r>
      <w:r w:rsidRPr="006472C9">
        <w:rPr>
          <w:w w:val="102"/>
        </w:rPr>
        <w:t>n</w:t>
      </w:r>
      <w:r w:rsidRPr="006472C9">
        <w:rPr>
          <w:spacing w:val="5"/>
        </w:rPr>
        <w:t xml:space="preserve"> </w:t>
      </w:r>
      <w:r w:rsidRPr="006472C9">
        <w:rPr>
          <w:spacing w:val="2"/>
          <w:w w:val="102"/>
        </w:rPr>
        <w:t>po</w:t>
      </w:r>
      <w:r w:rsidRPr="006472C9">
        <w:rPr>
          <w:spacing w:val="-1"/>
          <w:w w:val="102"/>
        </w:rPr>
        <w:t>i</w:t>
      </w:r>
      <w:r w:rsidRPr="006472C9">
        <w:rPr>
          <w:spacing w:val="2"/>
          <w:w w:val="102"/>
        </w:rPr>
        <w:t>n</w:t>
      </w:r>
      <w:r w:rsidRPr="006472C9">
        <w:rPr>
          <w:spacing w:val="1"/>
          <w:w w:val="102"/>
        </w:rPr>
        <w:t>t</w:t>
      </w:r>
      <w:r w:rsidRPr="006472C9">
        <w:rPr>
          <w:spacing w:val="2"/>
          <w:w w:val="102"/>
        </w:rPr>
        <w:t>s</w:t>
      </w:r>
      <w:r w:rsidRPr="006472C9">
        <w:rPr>
          <w:w w:val="102"/>
        </w:rPr>
        <w:t>,</w:t>
      </w:r>
      <w:r w:rsidRPr="006472C9">
        <w:t xml:space="preserve"> </w:t>
      </w:r>
      <w:r w:rsidRPr="006472C9">
        <w:rPr>
          <w:spacing w:val="1"/>
        </w:rPr>
        <w:t>tr</w:t>
      </w:r>
      <w:r w:rsidRPr="006472C9">
        <w:rPr>
          <w:spacing w:val="2"/>
        </w:rPr>
        <w:t>ans</w:t>
      </w:r>
      <w:r w:rsidRPr="006472C9">
        <w:rPr>
          <w:spacing w:val="1"/>
        </w:rPr>
        <w:t>iti</w:t>
      </w:r>
      <w:r w:rsidRPr="006472C9">
        <w:rPr>
          <w:spacing w:val="2"/>
        </w:rPr>
        <w:t>ons</w:t>
      </w:r>
      <w:r w:rsidRPr="006472C9">
        <w:t>,</w:t>
      </w:r>
      <w:r w:rsidRPr="006472C9">
        <w:rPr>
          <w:spacing w:val="23"/>
        </w:rPr>
        <w:t xml:space="preserve"> </w:t>
      </w:r>
      <w:r w:rsidRPr="006472C9">
        <w:rPr>
          <w:spacing w:val="2"/>
        </w:rPr>
        <w:t>an</w:t>
      </w:r>
      <w:r w:rsidRPr="006472C9">
        <w:t>d</w:t>
      </w:r>
      <w:r w:rsidRPr="006472C9">
        <w:rPr>
          <w:spacing w:val="11"/>
        </w:rPr>
        <w:t xml:space="preserve"> </w:t>
      </w:r>
      <w:r w:rsidRPr="006472C9">
        <w:t>a</w:t>
      </w:r>
      <w:r w:rsidRPr="006472C9">
        <w:rPr>
          <w:spacing w:val="7"/>
        </w:rPr>
        <w:t xml:space="preserve"> </w:t>
      </w:r>
      <w:r w:rsidRPr="006472C9">
        <w:rPr>
          <w:spacing w:val="2"/>
          <w:w w:val="102"/>
        </w:rPr>
        <w:t>conc</w:t>
      </w:r>
      <w:r w:rsidRPr="006472C9">
        <w:rPr>
          <w:spacing w:val="1"/>
          <w:w w:val="102"/>
        </w:rPr>
        <w:t>l</w:t>
      </w:r>
      <w:r w:rsidRPr="006472C9">
        <w:rPr>
          <w:spacing w:val="2"/>
          <w:w w:val="102"/>
        </w:rPr>
        <w:t>us</w:t>
      </w:r>
      <w:r w:rsidRPr="006472C9">
        <w:rPr>
          <w:spacing w:val="1"/>
          <w:w w:val="102"/>
        </w:rPr>
        <w:t>i</w:t>
      </w:r>
      <w:r w:rsidRPr="006472C9">
        <w:rPr>
          <w:spacing w:val="2"/>
          <w:w w:val="102"/>
        </w:rPr>
        <w:t>on</w:t>
      </w:r>
      <w:r w:rsidRPr="006472C9">
        <w:rPr>
          <w:w w:val="102"/>
        </w:rPr>
        <w:t>.</w:t>
      </w:r>
    </w:p>
    <w:p w:rsidR="006472C9" w:rsidRPr="006472C9" w:rsidRDefault="006472C9" w:rsidP="006472C9">
      <w:pPr>
        <w:ind w:left="720"/>
        <w:jc w:val="both"/>
      </w:pPr>
      <w:r w:rsidRPr="006472C9">
        <w:rPr>
          <w:b/>
          <w:bCs/>
          <w:spacing w:val="3"/>
        </w:rPr>
        <w:t>P</w:t>
      </w:r>
      <w:r w:rsidRPr="006472C9">
        <w:rPr>
          <w:b/>
          <w:bCs/>
          <w:spacing w:val="2"/>
        </w:rPr>
        <w:t>urpose</w:t>
      </w:r>
      <w:r w:rsidRPr="006472C9">
        <w:rPr>
          <w:b/>
          <w:bCs/>
        </w:rPr>
        <w:t xml:space="preserve">: </w:t>
      </w:r>
      <w:r w:rsidRPr="006472C9">
        <w:rPr>
          <w:b/>
          <w:bCs/>
          <w:spacing w:val="23"/>
        </w:rPr>
        <w:t xml:space="preserve"> </w:t>
      </w:r>
      <w:r w:rsidRPr="006472C9">
        <w:rPr>
          <w:spacing w:val="3"/>
        </w:rPr>
        <w:t>T</w:t>
      </w:r>
      <w:r w:rsidRPr="006472C9">
        <w:rPr>
          <w:spacing w:val="2"/>
        </w:rPr>
        <w:t>h</w:t>
      </w:r>
      <w:r w:rsidRPr="006472C9">
        <w:t>e</w:t>
      </w:r>
      <w:r w:rsidRPr="006472C9">
        <w:rPr>
          <w:spacing w:val="12"/>
        </w:rPr>
        <w:t xml:space="preserve"> </w:t>
      </w:r>
      <w:r w:rsidRPr="006472C9">
        <w:rPr>
          <w:spacing w:val="2"/>
        </w:rPr>
        <w:t>speake</w:t>
      </w:r>
      <w:r w:rsidRPr="006472C9">
        <w:t>r</w:t>
      </w:r>
      <w:r w:rsidRPr="006472C9">
        <w:rPr>
          <w:spacing w:val="17"/>
        </w:rPr>
        <w:t xml:space="preserve"> </w:t>
      </w:r>
      <w:r w:rsidRPr="006472C9">
        <w:rPr>
          <w:spacing w:val="2"/>
        </w:rPr>
        <w:t>d</w:t>
      </w:r>
      <w:r w:rsidRPr="006472C9">
        <w:rPr>
          <w:spacing w:val="1"/>
        </w:rPr>
        <w:t>i</w:t>
      </w:r>
      <w:r w:rsidRPr="006472C9">
        <w:rPr>
          <w:spacing w:val="2"/>
        </w:rPr>
        <w:t>s</w:t>
      </w:r>
      <w:r w:rsidRPr="006472C9">
        <w:rPr>
          <w:spacing w:val="1"/>
        </w:rPr>
        <w:t>ti</w:t>
      </w:r>
      <w:r w:rsidRPr="006472C9">
        <w:rPr>
          <w:spacing w:val="2"/>
        </w:rPr>
        <w:t>ngu</w:t>
      </w:r>
      <w:r w:rsidRPr="006472C9">
        <w:rPr>
          <w:spacing w:val="1"/>
        </w:rPr>
        <w:t>i</w:t>
      </w:r>
      <w:r w:rsidRPr="006472C9">
        <w:rPr>
          <w:spacing w:val="2"/>
        </w:rPr>
        <w:t>she</w:t>
      </w:r>
      <w:r w:rsidRPr="006472C9">
        <w:t>d</w:t>
      </w:r>
      <w:r w:rsidRPr="006472C9">
        <w:rPr>
          <w:spacing w:val="28"/>
        </w:rPr>
        <w:t xml:space="preserve"> </w:t>
      </w:r>
      <w:r w:rsidRPr="006472C9">
        <w:rPr>
          <w:spacing w:val="2"/>
        </w:rPr>
        <w:t>be</w:t>
      </w:r>
      <w:r w:rsidRPr="006472C9">
        <w:rPr>
          <w:spacing w:val="1"/>
        </w:rPr>
        <w:t>t</w:t>
      </w:r>
      <w:r w:rsidRPr="006472C9">
        <w:rPr>
          <w:spacing w:val="3"/>
        </w:rPr>
        <w:t>w</w:t>
      </w:r>
      <w:r w:rsidRPr="006472C9">
        <w:rPr>
          <w:spacing w:val="2"/>
        </w:rPr>
        <w:t>ee</w:t>
      </w:r>
      <w:r w:rsidRPr="006472C9">
        <w:t>n</w:t>
      </w:r>
      <w:r w:rsidRPr="006472C9">
        <w:rPr>
          <w:spacing w:val="16"/>
        </w:rPr>
        <w:t xml:space="preserve"> </w:t>
      </w:r>
      <w:r w:rsidRPr="006472C9">
        <w:rPr>
          <w:spacing w:val="2"/>
        </w:rPr>
        <w:t>d</w:t>
      </w:r>
      <w:r w:rsidRPr="006472C9">
        <w:rPr>
          <w:spacing w:val="1"/>
        </w:rPr>
        <w:t>i</w:t>
      </w:r>
      <w:r w:rsidRPr="006472C9">
        <w:rPr>
          <w:spacing w:val="2"/>
        </w:rPr>
        <w:t>fferen</w:t>
      </w:r>
      <w:r w:rsidRPr="006472C9">
        <w:t>t</w:t>
      </w:r>
      <w:r w:rsidRPr="006472C9">
        <w:rPr>
          <w:spacing w:val="19"/>
        </w:rPr>
        <w:t xml:space="preserve"> </w:t>
      </w:r>
      <w:r w:rsidRPr="006472C9">
        <w:rPr>
          <w:spacing w:val="2"/>
        </w:rPr>
        <w:t>purpose</w:t>
      </w:r>
      <w:r w:rsidRPr="006472C9">
        <w:t>s</w:t>
      </w:r>
      <w:r w:rsidRPr="006472C9">
        <w:rPr>
          <w:spacing w:val="20"/>
        </w:rPr>
        <w:t xml:space="preserve"> </w:t>
      </w:r>
      <w:r w:rsidRPr="006472C9">
        <w:rPr>
          <w:spacing w:val="2"/>
        </w:rPr>
        <w:t>an</w:t>
      </w:r>
      <w:r w:rsidRPr="006472C9">
        <w:t>d</w:t>
      </w:r>
      <w:r w:rsidRPr="006472C9">
        <w:rPr>
          <w:spacing w:val="11"/>
        </w:rPr>
        <w:t xml:space="preserve"> </w:t>
      </w:r>
      <w:r w:rsidRPr="006472C9">
        <w:rPr>
          <w:spacing w:val="2"/>
        </w:rPr>
        <w:t>goa</w:t>
      </w:r>
      <w:r w:rsidRPr="006472C9">
        <w:rPr>
          <w:spacing w:val="1"/>
        </w:rPr>
        <w:t>l</w:t>
      </w:r>
      <w:r w:rsidRPr="006472C9">
        <w:t>s</w:t>
      </w:r>
      <w:r w:rsidRPr="006472C9">
        <w:rPr>
          <w:spacing w:val="13"/>
        </w:rPr>
        <w:t xml:space="preserve"> </w:t>
      </w:r>
      <w:r w:rsidRPr="006472C9">
        <w:rPr>
          <w:spacing w:val="1"/>
        </w:rPr>
        <w:t>i</w:t>
      </w:r>
      <w:r w:rsidRPr="006472C9">
        <w:t>n</w:t>
      </w:r>
      <w:r w:rsidRPr="006472C9">
        <w:rPr>
          <w:spacing w:val="8"/>
        </w:rPr>
        <w:t xml:space="preserve"> </w:t>
      </w:r>
      <w:r w:rsidRPr="006472C9">
        <w:rPr>
          <w:spacing w:val="2"/>
        </w:rPr>
        <w:t>co</w:t>
      </w:r>
      <w:r w:rsidRPr="006472C9">
        <w:rPr>
          <w:spacing w:val="3"/>
        </w:rPr>
        <w:t>mm</w:t>
      </w:r>
      <w:r w:rsidRPr="006472C9">
        <w:rPr>
          <w:spacing w:val="2"/>
        </w:rPr>
        <w:t>un</w:t>
      </w:r>
      <w:r w:rsidRPr="006472C9">
        <w:rPr>
          <w:spacing w:val="1"/>
        </w:rPr>
        <w:t>i</w:t>
      </w:r>
      <w:r w:rsidRPr="006472C9">
        <w:rPr>
          <w:spacing w:val="2"/>
        </w:rPr>
        <w:t>ca</w:t>
      </w:r>
      <w:r w:rsidRPr="006472C9">
        <w:rPr>
          <w:spacing w:val="1"/>
        </w:rPr>
        <w:t>ti</w:t>
      </w:r>
      <w:r w:rsidRPr="006472C9">
        <w:rPr>
          <w:spacing w:val="2"/>
        </w:rPr>
        <w:t>on</w:t>
      </w:r>
      <w:r w:rsidRPr="006472C9">
        <w:rPr>
          <w:spacing w:val="30"/>
        </w:rPr>
        <w:t xml:space="preserve"> </w:t>
      </w:r>
      <w:r w:rsidRPr="006472C9">
        <w:rPr>
          <w:spacing w:val="1"/>
        </w:rPr>
        <w:t>(</w:t>
      </w:r>
      <w:r w:rsidRPr="006472C9">
        <w:rPr>
          <w:spacing w:val="2"/>
        </w:rPr>
        <w:t>pe</w:t>
      </w:r>
      <w:r w:rsidRPr="006472C9">
        <w:rPr>
          <w:spacing w:val="1"/>
        </w:rPr>
        <w:t>r</w:t>
      </w:r>
      <w:r w:rsidRPr="006472C9">
        <w:rPr>
          <w:spacing w:val="2"/>
        </w:rPr>
        <w:t>suad</w:t>
      </w:r>
      <w:r w:rsidRPr="006472C9">
        <w:rPr>
          <w:spacing w:val="1"/>
        </w:rPr>
        <w:t>i</w:t>
      </w:r>
      <w:r w:rsidRPr="006472C9">
        <w:rPr>
          <w:spacing w:val="2"/>
        </w:rPr>
        <w:t>ng</w:t>
      </w:r>
      <w:r w:rsidRPr="006472C9">
        <w:t>,</w:t>
      </w:r>
      <w:r w:rsidRPr="006472C9">
        <w:rPr>
          <w:spacing w:val="25"/>
        </w:rPr>
        <w:t xml:space="preserve"> </w:t>
      </w:r>
      <w:r w:rsidRPr="006472C9">
        <w:rPr>
          <w:spacing w:val="1"/>
        </w:rPr>
        <w:t>i</w:t>
      </w:r>
      <w:r w:rsidRPr="006472C9">
        <w:rPr>
          <w:spacing w:val="2"/>
        </w:rPr>
        <w:t>nfo</w:t>
      </w:r>
      <w:r w:rsidRPr="006472C9">
        <w:rPr>
          <w:spacing w:val="1"/>
        </w:rPr>
        <w:t>r</w:t>
      </w:r>
      <w:r w:rsidRPr="006472C9">
        <w:rPr>
          <w:spacing w:val="4"/>
        </w:rPr>
        <w:t>m</w:t>
      </w:r>
      <w:r w:rsidRPr="006472C9">
        <w:rPr>
          <w:spacing w:val="1"/>
        </w:rPr>
        <w:t>i</w:t>
      </w:r>
      <w:r w:rsidRPr="006472C9">
        <w:rPr>
          <w:spacing w:val="2"/>
        </w:rPr>
        <w:t>ng</w:t>
      </w:r>
      <w:r w:rsidRPr="006472C9">
        <w:t>,</w:t>
      </w:r>
      <w:r w:rsidRPr="006472C9">
        <w:rPr>
          <w:spacing w:val="22"/>
        </w:rPr>
        <w:t xml:space="preserve"> </w:t>
      </w:r>
      <w:r w:rsidRPr="006472C9">
        <w:rPr>
          <w:spacing w:val="2"/>
        </w:rPr>
        <w:t>e</w:t>
      </w:r>
      <w:r w:rsidRPr="006472C9">
        <w:rPr>
          <w:spacing w:val="1"/>
        </w:rPr>
        <w:t>t</w:t>
      </w:r>
      <w:r w:rsidRPr="006472C9">
        <w:rPr>
          <w:spacing w:val="2"/>
        </w:rPr>
        <w:t>c</w:t>
      </w:r>
      <w:r w:rsidRPr="006472C9">
        <w:rPr>
          <w:spacing w:val="1"/>
        </w:rPr>
        <w:t>.)</w:t>
      </w:r>
      <w:r w:rsidRPr="006472C9">
        <w:t>,</w:t>
      </w:r>
      <w:r w:rsidRPr="006472C9">
        <w:rPr>
          <w:spacing w:val="12"/>
        </w:rPr>
        <w:t xml:space="preserve"> </w:t>
      </w:r>
      <w:r w:rsidRPr="006472C9">
        <w:rPr>
          <w:spacing w:val="2"/>
          <w:w w:val="102"/>
        </w:rPr>
        <w:t>an</w:t>
      </w:r>
      <w:r w:rsidRPr="006472C9">
        <w:rPr>
          <w:w w:val="102"/>
        </w:rPr>
        <w:t>d</w:t>
      </w:r>
      <w:r w:rsidRPr="006472C9">
        <w:rPr>
          <w:spacing w:val="5"/>
        </w:rPr>
        <w:t xml:space="preserve"> </w:t>
      </w:r>
      <w:r w:rsidRPr="006472C9">
        <w:rPr>
          <w:spacing w:val="1"/>
        </w:rPr>
        <w:t>i</w:t>
      </w:r>
      <w:r w:rsidRPr="006472C9">
        <w:rPr>
          <w:spacing w:val="2"/>
        </w:rPr>
        <w:t>nc</w:t>
      </w:r>
      <w:r w:rsidRPr="006472C9">
        <w:rPr>
          <w:spacing w:val="1"/>
        </w:rPr>
        <w:t>l</w:t>
      </w:r>
      <w:r w:rsidRPr="006472C9">
        <w:rPr>
          <w:spacing w:val="2"/>
        </w:rPr>
        <w:t>ude</w:t>
      </w:r>
      <w:r w:rsidRPr="006472C9">
        <w:t>d</w:t>
      </w:r>
      <w:r w:rsidRPr="006472C9">
        <w:rPr>
          <w:spacing w:val="20"/>
        </w:rPr>
        <w:t xml:space="preserve"> </w:t>
      </w:r>
      <w:r w:rsidRPr="006472C9">
        <w:t>a</w:t>
      </w:r>
      <w:r w:rsidRPr="006472C9">
        <w:rPr>
          <w:spacing w:val="3"/>
        </w:rPr>
        <w:t xml:space="preserve"> </w:t>
      </w:r>
      <w:r w:rsidRPr="006472C9">
        <w:rPr>
          <w:spacing w:val="2"/>
        </w:rPr>
        <w:t>c</w:t>
      </w:r>
      <w:r w:rsidRPr="006472C9">
        <w:rPr>
          <w:spacing w:val="1"/>
        </w:rPr>
        <w:t>l</w:t>
      </w:r>
      <w:r w:rsidRPr="006472C9">
        <w:rPr>
          <w:spacing w:val="2"/>
        </w:rPr>
        <w:t>ear</w:t>
      </w:r>
      <w:r w:rsidRPr="006472C9">
        <w:t>,</w:t>
      </w:r>
      <w:r w:rsidRPr="006472C9">
        <w:rPr>
          <w:spacing w:val="13"/>
        </w:rPr>
        <w:t xml:space="preserve"> </w:t>
      </w:r>
      <w:r w:rsidRPr="006472C9">
        <w:rPr>
          <w:spacing w:val="2"/>
        </w:rPr>
        <w:t>spec</w:t>
      </w:r>
      <w:r w:rsidRPr="006472C9">
        <w:rPr>
          <w:spacing w:val="1"/>
        </w:rPr>
        <w:t>ifi</w:t>
      </w:r>
      <w:r w:rsidRPr="006472C9">
        <w:rPr>
          <w:spacing w:val="2"/>
        </w:rPr>
        <w:t>c</w:t>
      </w:r>
      <w:r w:rsidRPr="006472C9">
        <w:t>,</w:t>
      </w:r>
      <w:r w:rsidRPr="006472C9">
        <w:rPr>
          <w:spacing w:val="18"/>
        </w:rPr>
        <w:t xml:space="preserve"> </w:t>
      </w:r>
      <w:r w:rsidRPr="006472C9">
        <w:rPr>
          <w:spacing w:val="2"/>
        </w:rPr>
        <w:t>app</w:t>
      </w:r>
      <w:r w:rsidRPr="006472C9">
        <w:rPr>
          <w:spacing w:val="1"/>
        </w:rPr>
        <w:t>r</w:t>
      </w:r>
      <w:r w:rsidRPr="006472C9">
        <w:rPr>
          <w:spacing w:val="2"/>
        </w:rPr>
        <w:t>op</w:t>
      </w:r>
      <w:r w:rsidRPr="006472C9">
        <w:rPr>
          <w:spacing w:val="1"/>
        </w:rPr>
        <w:t>ri</w:t>
      </w:r>
      <w:r w:rsidRPr="006472C9">
        <w:rPr>
          <w:spacing w:val="2"/>
        </w:rPr>
        <w:t>a</w:t>
      </w:r>
      <w:r w:rsidRPr="006472C9">
        <w:rPr>
          <w:spacing w:val="1"/>
        </w:rPr>
        <w:t>t</w:t>
      </w:r>
      <w:r w:rsidRPr="006472C9">
        <w:t xml:space="preserve">e </w:t>
      </w:r>
      <w:r w:rsidRPr="006472C9">
        <w:rPr>
          <w:spacing w:val="27"/>
        </w:rPr>
        <w:t>purpose</w:t>
      </w:r>
      <w:r w:rsidRPr="006472C9">
        <w:rPr>
          <w:spacing w:val="18"/>
        </w:rPr>
        <w:t xml:space="preserve"> </w:t>
      </w:r>
      <w:r w:rsidRPr="006472C9">
        <w:rPr>
          <w:spacing w:val="1"/>
        </w:rPr>
        <w:t>f</w:t>
      </w:r>
      <w:r w:rsidRPr="006472C9">
        <w:rPr>
          <w:spacing w:val="2"/>
        </w:rPr>
        <w:t>o</w:t>
      </w:r>
      <w:r w:rsidRPr="006472C9">
        <w:t>r</w:t>
      </w:r>
      <w:r w:rsidRPr="006472C9">
        <w:rPr>
          <w:spacing w:val="9"/>
        </w:rPr>
        <w:t xml:space="preserve"> </w:t>
      </w:r>
      <w:r w:rsidRPr="006472C9">
        <w:rPr>
          <w:spacing w:val="1"/>
        </w:rPr>
        <w:t>t</w:t>
      </w:r>
      <w:r w:rsidRPr="006472C9">
        <w:rPr>
          <w:spacing w:val="2"/>
        </w:rPr>
        <w:t>h</w:t>
      </w:r>
      <w:r w:rsidRPr="006472C9">
        <w:t>e</w:t>
      </w:r>
      <w:r w:rsidRPr="006472C9">
        <w:rPr>
          <w:spacing w:val="6"/>
        </w:rPr>
        <w:t xml:space="preserve"> </w:t>
      </w:r>
      <w:r w:rsidRPr="006472C9">
        <w:rPr>
          <w:spacing w:val="2"/>
        </w:rPr>
        <w:t>speech</w:t>
      </w:r>
      <w:r w:rsidRPr="006472C9">
        <w:t>.</w:t>
      </w:r>
    </w:p>
    <w:p w:rsidR="006472C9" w:rsidRPr="006472C9" w:rsidRDefault="006472C9" w:rsidP="006472C9">
      <w:pPr>
        <w:ind w:left="720"/>
        <w:jc w:val="both"/>
        <w:rPr>
          <w:b/>
        </w:rPr>
      </w:pPr>
      <w:r w:rsidRPr="006472C9">
        <w:rPr>
          <w:b/>
          <w:bCs/>
          <w:spacing w:val="2"/>
        </w:rPr>
        <w:t>Suppor</w:t>
      </w:r>
      <w:r w:rsidRPr="006472C9">
        <w:rPr>
          <w:b/>
          <w:bCs/>
          <w:spacing w:val="1"/>
        </w:rPr>
        <w:t>t</w:t>
      </w:r>
      <w:r w:rsidRPr="006472C9">
        <w:rPr>
          <w:b/>
          <w:bCs/>
        </w:rPr>
        <w:t xml:space="preserve">: </w:t>
      </w:r>
      <w:r w:rsidRPr="006472C9">
        <w:rPr>
          <w:b/>
          <w:bCs/>
          <w:spacing w:val="24"/>
        </w:rPr>
        <w:t xml:space="preserve"> </w:t>
      </w:r>
      <w:r w:rsidRPr="006472C9">
        <w:rPr>
          <w:spacing w:val="3"/>
        </w:rPr>
        <w:t>T</w:t>
      </w:r>
      <w:r w:rsidRPr="006472C9">
        <w:rPr>
          <w:spacing w:val="2"/>
        </w:rPr>
        <w:t>h</w:t>
      </w:r>
      <w:r w:rsidRPr="006472C9">
        <w:t>e</w:t>
      </w:r>
      <w:r w:rsidRPr="006472C9">
        <w:rPr>
          <w:spacing w:val="12"/>
        </w:rPr>
        <w:t xml:space="preserve"> </w:t>
      </w:r>
      <w:r w:rsidRPr="006472C9">
        <w:rPr>
          <w:spacing w:val="2"/>
        </w:rPr>
        <w:t>speake</w:t>
      </w:r>
      <w:r w:rsidRPr="006472C9">
        <w:t>r</w:t>
      </w:r>
      <w:r w:rsidRPr="006472C9">
        <w:rPr>
          <w:spacing w:val="17"/>
        </w:rPr>
        <w:t xml:space="preserve"> </w:t>
      </w:r>
      <w:r w:rsidRPr="006472C9">
        <w:rPr>
          <w:spacing w:val="2"/>
        </w:rPr>
        <w:t>prov</w:t>
      </w:r>
      <w:r w:rsidRPr="006472C9">
        <w:rPr>
          <w:spacing w:val="1"/>
        </w:rPr>
        <w:t>i</w:t>
      </w:r>
      <w:r w:rsidRPr="006472C9">
        <w:rPr>
          <w:spacing w:val="2"/>
        </w:rPr>
        <w:t>de</w:t>
      </w:r>
      <w:r w:rsidRPr="006472C9">
        <w:t>d</w:t>
      </w:r>
      <w:r w:rsidRPr="006472C9">
        <w:rPr>
          <w:spacing w:val="21"/>
        </w:rPr>
        <w:t xml:space="preserve"> </w:t>
      </w:r>
      <w:r w:rsidRPr="006472C9">
        <w:rPr>
          <w:spacing w:val="2"/>
        </w:rPr>
        <w:t>appropr</w:t>
      </w:r>
      <w:r w:rsidRPr="006472C9">
        <w:rPr>
          <w:spacing w:val="1"/>
        </w:rPr>
        <w:t>i</w:t>
      </w:r>
      <w:r w:rsidRPr="006472C9">
        <w:rPr>
          <w:spacing w:val="2"/>
        </w:rPr>
        <w:t>a</w:t>
      </w:r>
      <w:r w:rsidRPr="006472C9">
        <w:rPr>
          <w:spacing w:val="1"/>
        </w:rPr>
        <w:t>t</w:t>
      </w:r>
      <w:r w:rsidRPr="006472C9">
        <w:t>e</w:t>
      </w:r>
      <w:r w:rsidRPr="006472C9">
        <w:rPr>
          <w:spacing w:val="21"/>
        </w:rPr>
        <w:t xml:space="preserve"> </w:t>
      </w:r>
      <w:r w:rsidRPr="006472C9">
        <w:rPr>
          <w:spacing w:val="2"/>
        </w:rPr>
        <w:t>suppor</w:t>
      </w:r>
      <w:r w:rsidRPr="006472C9">
        <w:t>t</w:t>
      </w:r>
      <w:r w:rsidRPr="006472C9">
        <w:rPr>
          <w:spacing w:val="17"/>
        </w:rPr>
        <w:t xml:space="preserve"> </w:t>
      </w:r>
      <w:r w:rsidRPr="006472C9">
        <w:rPr>
          <w:spacing w:val="3"/>
        </w:rPr>
        <w:t>m</w:t>
      </w:r>
      <w:r w:rsidRPr="006472C9">
        <w:rPr>
          <w:spacing w:val="2"/>
        </w:rPr>
        <w:t>a</w:t>
      </w:r>
      <w:r w:rsidRPr="006472C9">
        <w:rPr>
          <w:spacing w:val="1"/>
        </w:rPr>
        <w:t>t</w:t>
      </w:r>
      <w:r w:rsidRPr="006472C9">
        <w:rPr>
          <w:spacing w:val="2"/>
        </w:rPr>
        <w:t>er</w:t>
      </w:r>
      <w:r w:rsidRPr="006472C9">
        <w:rPr>
          <w:spacing w:val="1"/>
        </w:rPr>
        <w:t>i</w:t>
      </w:r>
      <w:r w:rsidRPr="006472C9">
        <w:rPr>
          <w:spacing w:val="2"/>
        </w:rPr>
        <w:t>a</w:t>
      </w:r>
      <w:r w:rsidRPr="006472C9">
        <w:t>l</w:t>
      </w:r>
      <w:r w:rsidRPr="006472C9">
        <w:rPr>
          <w:spacing w:val="18"/>
        </w:rPr>
        <w:t xml:space="preserve"> </w:t>
      </w:r>
      <w:r w:rsidRPr="006472C9">
        <w:rPr>
          <w:spacing w:val="2"/>
        </w:rPr>
        <w:t>an</w:t>
      </w:r>
      <w:r w:rsidRPr="006472C9">
        <w:t>d</w:t>
      </w:r>
      <w:r w:rsidRPr="006472C9">
        <w:rPr>
          <w:spacing w:val="11"/>
        </w:rPr>
        <w:t xml:space="preserve"> </w:t>
      </w:r>
      <w:r w:rsidRPr="006472C9">
        <w:rPr>
          <w:spacing w:val="2"/>
        </w:rPr>
        <w:t>deve</w:t>
      </w:r>
      <w:r w:rsidRPr="006472C9">
        <w:rPr>
          <w:spacing w:val="1"/>
        </w:rPr>
        <w:t>l</w:t>
      </w:r>
      <w:r w:rsidRPr="006472C9">
        <w:rPr>
          <w:spacing w:val="2"/>
        </w:rPr>
        <w:t>ope</w:t>
      </w:r>
      <w:r w:rsidRPr="006472C9">
        <w:t>d</w:t>
      </w:r>
      <w:r w:rsidRPr="006472C9">
        <w:rPr>
          <w:spacing w:val="23"/>
        </w:rPr>
        <w:t xml:space="preserve"> </w:t>
      </w:r>
      <w:r w:rsidRPr="006472C9">
        <w:rPr>
          <w:spacing w:val="1"/>
        </w:rPr>
        <w:t>t</w:t>
      </w:r>
      <w:r w:rsidRPr="006472C9">
        <w:rPr>
          <w:spacing w:val="2"/>
        </w:rPr>
        <w:t>h</w:t>
      </w:r>
      <w:r w:rsidRPr="006472C9">
        <w:t>e</w:t>
      </w:r>
      <w:r w:rsidRPr="006472C9">
        <w:rPr>
          <w:spacing w:val="10"/>
        </w:rPr>
        <w:t xml:space="preserve"> </w:t>
      </w:r>
      <w:r w:rsidRPr="006472C9">
        <w:rPr>
          <w:spacing w:val="2"/>
        </w:rPr>
        <w:t>con</w:t>
      </w:r>
      <w:r w:rsidRPr="006472C9">
        <w:rPr>
          <w:spacing w:val="1"/>
        </w:rPr>
        <w:t>t</w:t>
      </w:r>
      <w:r w:rsidRPr="006472C9">
        <w:rPr>
          <w:spacing w:val="2"/>
        </w:rPr>
        <w:t>en</w:t>
      </w:r>
      <w:r w:rsidRPr="006472C9">
        <w:t>t</w:t>
      </w:r>
      <w:r w:rsidRPr="006472C9">
        <w:rPr>
          <w:spacing w:val="17"/>
        </w:rPr>
        <w:t xml:space="preserve"> </w:t>
      </w:r>
      <w:r w:rsidRPr="006472C9">
        <w:rPr>
          <w:spacing w:val="2"/>
        </w:rPr>
        <w:t>o</w:t>
      </w:r>
      <w:r w:rsidRPr="006472C9">
        <w:t>f</w:t>
      </w:r>
      <w:r w:rsidRPr="006472C9">
        <w:rPr>
          <w:spacing w:val="8"/>
        </w:rPr>
        <w:t xml:space="preserve"> </w:t>
      </w:r>
      <w:r w:rsidRPr="006472C9">
        <w:rPr>
          <w:spacing w:val="1"/>
        </w:rPr>
        <w:t>t</w:t>
      </w:r>
      <w:r w:rsidRPr="006472C9">
        <w:rPr>
          <w:spacing w:val="2"/>
        </w:rPr>
        <w:t>h</w:t>
      </w:r>
      <w:r w:rsidRPr="006472C9">
        <w:t>e</w:t>
      </w:r>
      <w:r w:rsidRPr="006472C9">
        <w:rPr>
          <w:spacing w:val="6"/>
        </w:rPr>
        <w:t xml:space="preserve"> </w:t>
      </w:r>
      <w:r w:rsidRPr="006472C9">
        <w:rPr>
          <w:spacing w:val="3"/>
        </w:rPr>
        <w:t>m</w:t>
      </w:r>
      <w:r w:rsidRPr="006472C9">
        <w:rPr>
          <w:spacing w:val="2"/>
        </w:rPr>
        <w:t>essag</w:t>
      </w:r>
      <w:r w:rsidRPr="006472C9">
        <w:t>e</w:t>
      </w:r>
      <w:r w:rsidRPr="006472C9">
        <w:rPr>
          <w:spacing w:val="19"/>
        </w:rPr>
        <w:t xml:space="preserve"> </w:t>
      </w:r>
      <w:r w:rsidRPr="006472C9">
        <w:rPr>
          <w:spacing w:val="1"/>
        </w:rPr>
        <w:t>t</w:t>
      </w:r>
      <w:r w:rsidRPr="006472C9">
        <w:t>o</w:t>
      </w:r>
      <w:r w:rsidRPr="006472C9">
        <w:rPr>
          <w:spacing w:val="8"/>
        </w:rPr>
        <w:t xml:space="preserve"> </w:t>
      </w:r>
      <w:r w:rsidRPr="006472C9">
        <w:rPr>
          <w:spacing w:val="2"/>
        </w:rPr>
        <w:t>en</w:t>
      </w:r>
      <w:r w:rsidRPr="006472C9">
        <w:rPr>
          <w:spacing w:val="1"/>
        </w:rPr>
        <w:t>li</w:t>
      </w:r>
      <w:r w:rsidRPr="006472C9">
        <w:rPr>
          <w:spacing w:val="2"/>
        </w:rPr>
        <w:t>gh</w:t>
      </w:r>
      <w:r w:rsidRPr="006472C9">
        <w:rPr>
          <w:spacing w:val="1"/>
        </w:rPr>
        <w:t>t</w:t>
      </w:r>
      <w:r w:rsidRPr="006472C9">
        <w:rPr>
          <w:spacing w:val="2"/>
        </w:rPr>
        <w:t>e</w:t>
      </w:r>
      <w:r w:rsidRPr="006472C9">
        <w:t>n</w:t>
      </w:r>
      <w:r w:rsidRPr="006472C9">
        <w:rPr>
          <w:spacing w:val="21"/>
        </w:rPr>
        <w:t xml:space="preserve"> </w:t>
      </w:r>
      <w:r w:rsidRPr="006472C9">
        <w:rPr>
          <w:spacing w:val="1"/>
        </w:rPr>
        <w:t>t</w:t>
      </w:r>
      <w:r w:rsidRPr="006472C9">
        <w:rPr>
          <w:spacing w:val="2"/>
        </w:rPr>
        <w:t>h</w:t>
      </w:r>
      <w:r w:rsidRPr="006472C9">
        <w:t>e</w:t>
      </w:r>
      <w:r w:rsidRPr="006472C9">
        <w:rPr>
          <w:spacing w:val="9"/>
        </w:rPr>
        <w:t xml:space="preserve"> </w:t>
      </w:r>
      <w:r w:rsidRPr="006472C9">
        <w:rPr>
          <w:spacing w:val="2"/>
          <w:w w:val="102"/>
        </w:rPr>
        <w:t>aud</w:t>
      </w:r>
      <w:r w:rsidRPr="006472C9">
        <w:rPr>
          <w:spacing w:val="1"/>
          <w:w w:val="102"/>
        </w:rPr>
        <w:t>i</w:t>
      </w:r>
      <w:r w:rsidRPr="006472C9">
        <w:rPr>
          <w:spacing w:val="2"/>
          <w:w w:val="102"/>
        </w:rPr>
        <w:t>ence</w:t>
      </w:r>
      <w:r w:rsidRPr="006472C9">
        <w:rPr>
          <w:w w:val="102"/>
        </w:rPr>
        <w:t>.</w:t>
      </w:r>
    </w:p>
    <w:p w:rsidR="002617CE" w:rsidRPr="0027716A" w:rsidRDefault="002617CE" w:rsidP="002617CE">
      <w:pPr>
        <w:jc w:val="both"/>
        <w:rPr>
          <w:szCs w:val="23"/>
        </w:rPr>
      </w:pPr>
    </w:p>
    <w:p w:rsidR="002617CE" w:rsidRPr="0027716A" w:rsidRDefault="002617CE" w:rsidP="002617CE">
      <w:pPr>
        <w:jc w:val="both"/>
        <w:rPr>
          <w:szCs w:val="23"/>
        </w:rPr>
      </w:pPr>
      <w:r w:rsidRPr="0027716A">
        <w:rPr>
          <w:b/>
          <w:szCs w:val="23"/>
        </w:rPr>
        <w:t>Standard(s) for Proficiency.</w:t>
      </w:r>
      <w:r w:rsidRPr="0027716A">
        <w:rPr>
          <w:szCs w:val="23"/>
        </w:rPr>
        <w:t xml:space="preserve">  Of three rating categories (i.e., </w:t>
      </w:r>
      <w:r w:rsidRPr="0027716A">
        <w:rPr>
          <w:i/>
          <w:szCs w:val="23"/>
        </w:rPr>
        <w:t>not proficient, proficient, strong</w:t>
      </w:r>
      <w:r w:rsidRPr="0027716A">
        <w:rPr>
          <w:szCs w:val="23"/>
        </w:rPr>
        <w:t>), at least 70% of students will receive a</w:t>
      </w:r>
      <w:r>
        <w:rPr>
          <w:szCs w:val="23"/>
        </w:rPr>
        <w:t>n overall</w:t>
      </w:r>
      <w:r w:rsidRPr="0027716A">
        <w:rPr>
          <w:szCs w:val="23"/>
        </w:rPr>
        <w:t xml:space="preserve"> rating of </w:t>
      </w:r>
      <w:r w:rsidRPr="0027716A">
        <w:rPr>
          <w:i/>
          <w:szCs w:val="23"/>
        </w:rPr>
        <w:t>proficient</w:t>
      </w:r>
      <w:r w:rsidRPr="0027716A">
        <w:rPr>
          <w:szCs w:val="23"/>
        </w:rPr>
        <w:t xml:space="preserve"> or </w:t>
      </w:r>
      <w:r w:rsidRPr="0027716A">
        <w:rPr>
          <w:i/>
          <w:szCs w:val="23"/>
        </w:rPr>
        <w:t>strong</w:t>
      </w:r>
      <w:r>
        <w:rPr>
          <w:szCs w:val="23"/>
        </w:rPr>
        <w:t xml:space="preserve">. The overall rating is determined in the oral communication assessment by receiving a rating of </w:t>
      </w:r>
      <w:r>
        <w:rPr>
          <w:i/>
          <w:szCs w:val="23"/>
        </w:rPr>
        <w:t xml:space="preserve">proficient </w:t>
      </w:r>
      <w:r>
        <w:rPr>
          <w:szCs w:val="23"/>
        </w:rPr>
        <w:t xml:space="preserve">or </w:t>
      </w:r>
      <w:r>
        <w:rPr>
          <w:i/>
          <w:szCs w:val="23"/>
        </w:rPr>
        <w:t>strong</w:t>
      </w:r>
      <w:r>
        <w:rPr>
          <w:szCs w:val="23"/>
        </w:rPr>
        <w:t xml:space="preserve"> </w:t>
      </w:r>
      <w:r w:rsidRPr="0027716A">
        <w:rPr>
          <w:szCs w:val="23"/>
        </w:rPr>
        <w:t xml:space="preserve">in each of the five </w:t>
      </w:r>
      <w:r>
        <w:rPr>
          <w:szCs w:val="23"/>
        </w:rPr>
        <w:t xml:space="preserve">categories. The assessment </w:t>
      </w:r>
      <w:r w:rsidR="004B004F">
        <w:rPr>
          <w:szCs w:val="23"/>
        </w:rPr>
        <w:t>provides</w:t>
      </w:r>
      <w:r w:rsidRPr="0027716A">
        <w:rPr>
          <w:szCs w:val="23"/>
        </w:rPr>
        <w:t xml:space="preserve"> a point of comparison to gauge </w:t>
      </w:r>
      <w:r>
        <w:rPr>
          <w:szCs w:val="23"/>
        </w:rPr>
        <w:t xml:space="preserve">the </w:t>
      </w:r>
      <w:r w:rsidRPr="0027716A">
        <w:rPr>
          <w:szCs w:val="23"/>
        </w:rPr>
        <w:t>proficiencies of our first-year students in oral communication.</w:t>
      </w:r>
    </w:p>
    <w:p w:rsidR="002617CE" w:rsidRPr="0027716A" w:rsidRDefault="002617CE" w:rsidP="002617CE">
      <w:pPr>
        <w:jc w:val="both"/>
        <w:rPr>
          <w:szCs w:val="23"/>
        </w:rPr>
      </w:pPr>
    </w:p>
    <w:p w:rsidR="002617CE" w:rsidRPr="00E02F0E" w:rsidRDefault="002617CE" w:rsidP="002617CE">
      <w:pPr>
        <w:jc w:val="both"/>
        <w:rPr>
          <w:szCs w:val="23"/>
        </w:rPr>
      </w:pPr>
      <w:r w:rsidRPr="00E02F0E">
        <w:rPr>
          <w:b/>
          <w:szCs w:val="23"/>
        </w:rPr>
        <w:t>Description of Methodology Used to Gather Evidence of Proficiency.</w:t>
      </w:r>
      <w:r w:rsidRPr="00E02F0E">
        <w:rPr>
          <w:szCs w:val="23"/>
        </w:rPr>
        <w:t xml:space="preserve"> </w:t>
      </w:r>
      <w:r w:rsidR="00E530EF">
        <w:rPr>
          <w:szCs w:val="23"/>
        </w:rPr>
        <w:t xml:space="preserve"> Speeches given by students in </w:t>
      </w:r>
      <w:r w:rsidR="008F5654">
        <w:rPr>
          <w:szCs w:val="23"/>
        </w:rPr>
        <w:t>various</w:t>
      </w:r>
      <w:r w:rsidRPr="00E02F0E">
        <w:rPr>
          <w:szCs w:val="23"/>
        </w:rPr>
        <w:t xml:space="preserve"> sections of </w:t>
      </w:r>
      <w:r w:rsidR="004D02D9">
        <w:rPr>
          <w:szCs w:val="23"/>
        </w:rPr>
        <w:t>the FSEM</w:t>
      </w:r>
      <w:r w:rsidR="00E530EF">
        <w:rPr>
          <w:szCs w:val="23"/>
        </w:rPr>
        <w:t xml:space="preserve"> </w:t>
      </w:r>
      <w:r w:rsidR="00F9168F">
        <w:rPr>
          <w:szCs w:val="23"/>
        </w:rPr>
        <w:t>Fall 2018</w:t>
      </w:r>
      <w:r w:rsidRPr="00E02F0E">
        <w:rPr>
          <w:szCs w:val="23"/>
        </w:rPr>
        <w:t xml:space="preserve"> were video recorded and then viewed by faculty evaluators to assess proficiency in the categories listed above. Evaluated presentations were individual speeches. A to</w:t>
      </w:r>
      <w:r w:rsidR="00771BEB">
        <w:rPr>
          <w:szCs w:val="23"/>
        </w:rPr>
        <w:t>tal of 47</w:t>
      </w:r>
      <w:r w:rsidRPr="00E02F0E">
        <w:rPr>
          <w:szCs w:val="23"/>
        </w:rPr>
        <w:t xml:space="preserve"> speeches wer</w:t>
      </w:r>
      <w:r w:rsidR="0035338B">
        <w:rPr>
          <w:szCs w:val="23"/>
        </w:rPr>
        <w:t>e evaluated</w:t>
      </w:r>
      <w:r w:rsidRPr="00E02F0E">
        <w:rPr>
          <w:szCs w:val="23"/>
        </w:rPr>
        <w:t xml:space="preserve">. Speeches were viewed online by </w:t>
      </w:r>
      <w:r w:rsidR="00771BEB">
        <w:rPr>
          <w:szCs w:val="23"/>
        </w:rPr>
        <w:t>6</w:t>
      </w:r>
      <w:r w:rsidRPr="00E02F0E">
        <w:rPr>
          <w:szCs w:val="23"/>
        </w:rPr>
        <w:t xml:space="preserve"> faculty</w:t>
      </w:r>
      <w:r w:rsidR="00DD390D">
        <w:rPr>
          <w:szCs w:val="23"/>
        </w:rPr>
        <w:t xml:space="preserve"> evaluators</w:t>
      </w:r>
      <w:r w:rsidRPr="00E02F0E">
        <w:rPr>
          <w:szCs w:val="23"/>
        </w:rPr>
        <w:t xml:space="preserve"> from </w:t>
      </w:r>
      <w:r w:rsidR="008F5654">
        <w:rPr>
          <w:szCs w:val="23"/>
        </w:rPr>
        <w:t>the University of Mary Washington</w:t>
      </w:r>
      <w:r w:rsidRPr="00E02F0E">
        <w:rPr>
          <w:szCs w:val="23"/>
        </w:rPr>
        <w:t xml:space="preserve">.  Each speech was evaluated by at least 2 faculty members. Individual faculty evaluations were compared with each other and, in cases where faculty team members did not agree on an overall rating, the speech was evaluated by additional faculty until agreement was reached on the overall rating.  It is important to note that faculty evaluators were not apprised of the 70% proficiency target that had been set for our students, nor were they apprised of whether the speech being evaluated was part of the pre- or post-test; thus, their sole concern was to rate each speech on its individual merits. </w:t>
      </w:r>
    </w:p>
    <w:p w:rsidR="002617CE" w:rsidRPr="00E02F0E" w:rsidRDefault="002617CE" w:rsidP="002617CE">
      <w:pPr>
        <w:jc w:val="both"/>
        <w:rPr>
          <w:szCs w:val="23"/>
        </w:rPr>
      </w:pPr>
    </w:p>
    <w:p w:rsidR="002617CE" w:rsidRPr="0027716A" w:rsidRDefault="002617CE" w:rsidP="002617CE">
      <w:pPr>
        <w:jc w:val="both"/>
        <w:rPr>
          <w:szCs w:val="23"/>
        </w:rPr>
      </w:pPr>
      <w:r w:rsidRPr="0027716A">
        <w:rPr>
          <w:b/>
          <w:szCs w:val="23"/>
        </w:rPr>
        <w:t xml:space="preserve">Oral Communication Assessment Methodology. </w:t>
      </w:r>
      <w:r w:rsidRPr="0027716A">
        <w:rPr>
          <w:szCs w:val="23"/>
        </w:rPr>
        <w:t xml:space="preserve">The evaluation categories are the same as </w:t>
      </w:r>
      <w:proofErr w:type="gramStart"/>
      <w:r w:rsidRPr="0027716A">
        <w:rPr>
          <w:szCs w:val="23"/>
        </w:rPr>
        <w:t>those</w:t>
      </w:r>
      <w:proofErr w:type="gramEnd"/>
      <w:r w:rsidRPr="0027716A">
        <w:rPr>
          <w:szCs w:val="23"/>
        </w:rPr>
        <w:t xml:space="preserve"> used in the</w:t>
      </w:r>
      <w:r w:rsidR="004050FE">
        <w:rPr>
          <w:szCs w:val="23"/>
        </w:rPr>
        <w:t xml:space="preserve"> </w:t>
      </w:r>
      <w:r w:rsidRPr="0027716A">
        <w:rPr>
          <w:szCs w:val="23"/>
        </w:rPr>
        <w:t>University assessment</w:t>
      </w:r>
      <w:r w:rsidR="004050FE">
        <w:rPr>
          <w:szCs w:val="23"/>
        </w:rPr>
        <w:t>s</w:t>
      </w:r>
      <w:r w:rsidRPr="0027716A">
        <w:rPr>
          <w:szCs w:val="23"/>
        </w:rPr>
        <w:t xml:space="preserve"> of oral communication. They were derived from those suggested by the National Communication Association, </w:t>
      </w:r>
      <w:r w:rsidRPr="0027716A">
        <w:rPr>
          <w:szCs w:val="23"/>
        </w:rPr>
        <w:lastRenderedPageBreak/>
        <w:t xml:space="preserve">and were adapted by </w:t>
      </w:r>
      <w:r>
        <w:rPr>
          <w:szCs w:val="23"/>
        </w:rPr>
        <w:t>communication</w:t>
      </w:r>
      <w:r w:rsidRPr="0027716A">
        <w:rPr>
          <w:szCs w:val="23"/>
        </w:rPr>
        <w:t xml:space="preserve"> faculty and the Director of the Speaking Intensive Program. A speech rated as </w:t>
      </w:r>
      <w:r w:rsidRPr="0027716A">
        <w:rPr>
          <w:i/>
          <w:szCs w:val="23"/>
        </w:rPr>
        <w:t>not proficient</w:t>
      </w:r>
      <w:r w:rsidRPr="0027716A">
        <w:rPr>
          <w:szCs w:val="23"/>
        </w:rPr>
        <w:t xml:space="preserve"> in even one category was deemed </w:t>
      </w:r>
      <w:r w:rsidRPr="0027716A">
        <w:rPr>
          <w:i/>
          <w:szCs w:val="23"/>
        </w:rPr>
        <w:t>not proficient</w:t>
      </w:r>
      <w:r w:rsidRPr="0027716A">
        <w:rPr>
          <w:szCs w:val="23"/>
        </w:rPr>
        <w:t xml:space="preserve"> overall.  If a speech was rated as </w:t>
      </w:r>
      <w:r w:rsidRPr="0027716A">
        <w:rPr>
          <w:i/>
          <w:szCs w:val="23"/>
        </w:rPr>
        <w:t>strong</w:t>
      </w:r>
      <w:r w:rsidRPr="0027716A">
        <w:rPr>
          <w:szCs w:val="23"/>
        </w:rPr>
        <w:t xml:space="preserve"> in four categories, and </w:t>
      </w:r>
      <w:r w:rsidRPr="0027716A">
        <w:rPr>
          <w:i/>
          <w:szCs w:val="23"/>
        </w:rPr>
        <w:t>proficient</w:t>
      </w:r>
      <w:r w:rsidRPr="0027716A">
        <w:rPr>
          <w:szCs w:val="23"/>
        </w:rPr>
        <w:t xml:space="preserve"> in the remaining category, the speech was deemed </w:t>
      </w:r>
      <w:r w:rsidRPr="0027716A">
        <w:rPr>
          <w:i/>
          <w:szCs w:val="23"/>
        </w:rPr>
        <w:t>strong</w:t>
      </w:r>
      <w:r w:rsidRPr="0027716A">
        <w:rPr>
          <w:szCs w:val="23"/>
        </w:rPr>
        <w:t xml:space="preserve"> overall.  Any rating pattern between these two end points yielded a rating of </w:t>
      </w:r>
      <w:r w:rsidRPr="0027716A">
        <w:rPr>
          <w:i/>
          <w:szCs w:val="23"/>
        </w:rPr>
        <w:t>proficient</w:t>
      </w:r>
      <w:r w:rsidRPr="0027716A">
        <w:rPr>
          <w:szCs w:val="23"/>
        </w:rPr>
        <w:t xml:space="preserve">.  </w:t>
      </w:r>
    </w:p>
    <w:p w:rsidR="002617CE" w:rsidRPr="0027716A" w:rsidRDefault="002617CE" w:rsidP="002617CE">
      <w:pPr>
        <w:jc w:val="both"/>
        <w:rPr>
          <w:szCs w:val="23"/>
        </w:rPr>
      </w:pPr>
    </w:p>
    <w:p w:rsidR="002617CE" w:rsidRDefault="00B24B82" w:rsidP="002617CE">
      <w:pPr>
        <w:jc w:val="both"/>
        <w:rPr>
          <w:b/>
          <w:sz w:val="23"/>
          <w:szCs w:val="23"/>
        </w:rPr>
      </w:pPr>
      <w:r>
        <w:rPr>
          <w:b/>
          <w:szCs w:val="23"/>
        </w:rPr>
        <w:t xml:space="preserve">Oral Communication </w:t>
      </w:r>
      <w:r w:rsidR="002617CE" w:rsidRPr="0027716A">
        <w:rPr>
          <w:b/>
          <w:szCs w:val="23"/>
        </w:rPr>
        <w:t>Summary.</w:t>
      </w:r>
      <w:r w:rsidR="002617CE" w:rsidRPr="0027716A">
        <w:rPr>
          <w:szCs w:val="23"/>
        </w:rPr>
        <w:t xml:space="preserve">  Results of this assessment are presented in the tables below.  This assessment was used as the pre-test comparison for the University assessment of both oral communication and critical </w:t>
      </w:r>
      <w:r w:rsidR="00F24E86">
        <w:rPr>
          <w:szCs w:val="23"/>
        </w:rPr>
        <w:t>thi</w:t>
      </w:r>
      <w:r w:rsidR="00550786">
        <w:rPr>
          <w:szCs w:val="23"/>
        </w:rPr>
        <w:t>nking. The success rate of 80</w:t>
      </w:r>
      <w:r w:rsidR="002617CE" w:rsidRPr="0027716A">
        <w:rPr>
          <w:szCs w:val="23"/>
        </w:rPr>
        <w:t xml:space="preserve">% meeting the oral communication standard of </w:t>
      </w:r>
      <w:r w:rsidR="002617CE" w:rsidRPr="0027716A">
        <w:rPr>
          <w:i/>
          <w:szCs w:val="23"/>
        </w:rPr>
        <w:t>proficient</w:t>
      </w:r>
      <w:r w:rsidR="002617CE" w:rsidRPr="0027716A">
        <w:rPr>
          <w:szCs w:val="23"/>
        </w:rPr>
        <w:t xml:space="preserve"> or </w:t>
      </w:r>
      <w:r w:rsidR="002617CE" w:rsidRPr="0027716A">
        <w:rPr>
          <w:i/>
          <w:szCs w:val="23"/>
        </w:rPr>
        <w:t>strong</w:t>
      </w:r>
      <w:r w:rsidR="002617CE" w:rsidRPr="0027716A">
        <w:rPr>
          <w:szCs w:val="23"/>
        </w:rPr>
        <w:t xml:space="preserve"> is </w:t>
      </w:r>
      <w:r w:rsidR="00550786">
        <w:rPr>
          <w:szCs w:val="23"/>
        </w:rPr>
        <w:t>above</w:t>
      </w:r>
      <w:r w:rsidR="002617CE" w:rsidRPr="0027716A">
        <w:rPr>
          <w:szCs w:val="23"/>
        </w:rPr>
        <w:t xml:space="preserve"> both the target of 7</w:t>
      </w:r>
      <w:r w:rsidR="00674D23">
        <w:rPr>
          <w:szCs w:val="23"/>
        </w:rPr>
        <w:t>0% and the post-test of 76.57</w:t>
      </w:r>
      <w:r w:rsidR="002617CE" w:rsidRPr="0027716A">
        <w:rPr>
          <w:szCs w:val="23"/>
        </w:rPr>
        <w:t>% (representing those students who have completed their SI requ</w:t>
      </w:r>
      <w:r w:rsidR="002136CB">
        <w:rPr>
          <w:szCs w:val="23"/>
        </w:rPr>
        <w:t xml:space="preserve">irement). </w:t>
      </w:r>
    </w:p>
    <w:p w:rsidR="002617CE" w:rsidRDefault="002617CE" w:rsidP="002617CE">
      <w:pPr>
        <w:jc w:val="both"/>
        <w:rPr>
          <w:b/>
          <w:sz w:val="23"/>
          <w:szCs w:val="23"/>
        </w:rPr>
      </w:pPr>
    </w:p>
    <w:p w:rsidR="002617CE" w:rsidRDefault="002617CE" w:rsidP="002617CE">
      <w:pPr>
        <w:jc w:val="both"/>
        <w:rPr>
          <w:b/>
          <w:sz w:val="23"/>
          <w:szCs w:val="23"/>
        </w:rPr>
      </w:pPr>
    </w:p>
    <w:p w:rsidR="002617CE" w:rsidRPr="009420AA" w:rsidRDefault="00EB2774" w:rsidP="002617CE">
      <w:pPr>
        <w:jc w:val="center"/>
        <w:rPr>
          <w:szCs w:val="23"/>
        </w:rPr>
      </w:pPr>
      <w:r>
        <w:rPr>
          <w:b/>
          <w:sz w:val="23"/>
          <w:szCs w:val="23"/>
        </w:rPr>
        <w:t>Results of Oral Communication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779"/>
        <w:gridCol w:w="1779"/>
        <w:gridCol w:w="1778"/>
        <w:gridCol w:w="2303"/>
      </w:tblGrid>
      <w:tr w:rsidR="002617CE" w:rsidRPr="00F85D1D">
        <w:tc>
          <w:tcPr>
            <w:tcW w:w="1728" w:type="dxa"/>
          </w:tcPr>
          <w:p w:rsidR="002617CE" w:rsidRPr="00F85D1D" w:rsidRDefault="002617CE" w:rsidP="002617CE">
            <w:pPr>
              <w:rPr>
                <w:sz w:val="23"/>
                <w:szCs w:val="23"/>
              </w:rPr>
            </w:pPr>
          </w:p>
        </w:tc>
        <w:tc>
          <w:tcPr>
            <w:tcW w:w="1800" w:type="dxa"/>
          </w:tcPr>
          <w:p w:rsidR="002617CE" w:rsidRPr="00F85D1D" w:rsidRDefault="002617CE" w:rsidP="002617CE">
            <w:pPr>
              <w:rPr>
                <w:sz w:val="23"/>
                <w:szCs w:val="23"/>
              </w:rPr>
            </w:pPr>
            <w:r w:rsidRPr="00F85D1D">
              <w:rPr>
                <w:sz w:val="23"/>
                <w:szCs w:val="23"/>
              </w:rPr>
              <w:t xml:space="preserve">Speeches rated </w:t>
            </w:r>
            <w:r w:rsidRPr="00F85D1D">
              <w:rPr>
                <w:i/>
                <w:sz w:val="23"/>
                <w:szCs w:val="23"/>
              </w:rPr>
              <w:t>not proficient</w:t>
            </w:r>
          </w:p>
        </w:tc>
        <w:tc>
          <w:tcPr>
            <w:tcW w:w="1800" w:type="dxa"/>
          </w:tcPr>
          <w:p w:rsidR="002617CE" w:rsidRPr="00F85D1D" w:rsidRDefault="002617CE" w:rsidP="002617CE">
            <w:pPr>
              <w:rPr>
                <w:sz w:val="23"/>
                <w:szCs w:val="23"/>
              </w:rPr>
            </w:pPr>
            <w:r w:rsidRPr="00F85D1D">
              <w:rPr>
                <w:sz w:val="23"/>
                <w:szCs w:val="23"/>
              </w:rPr>
              <w:t xml:space="preserve">Speeches rated </w:t>
            </w:r>
            <w:r w:rsidRPr="00F85D1D">
              <w:rPr>
                <w:i/>
                <w:sz w:val="23"/>
                <w:szCs w:val="23"/>
              </w:rPr>
              <w:t>proficient</w:t>
            </w:r>
          </w:p>
        </w:tc>
        <w:tc>
          <w:tcPr>
            <w:tcW w:w="1800" w:type="dxa"/>
          </w:tcPr>
          <w:p w:rsidR="002617CE" w:rsidRPr="00F85D1D" w:rsidRDefault="002617CE" w:rsidP="002617CE">
            <w:pPr>
              <w:rPr>
                <w:sz w:val="23"/>
                <w:szCs w:val="23"/>
              </w:rPr>
            </w:pPr>
            <w:r w:rsidRPr="00F85D1D">
              <w:rPr>
                <w:sz w:val="23"/>
                <w:szCs w:val="23"/>
              </w:rPr>
              <w:t xml:space="preserve">Speeches rated </w:t>
            </w:r>
            <w:r w:rsidRPr="00F85D1D">
              <w:rPr>
                <w:i/>
                <w:sz w:val="23"/>
                <w:szCs w:val="23"/>
              </w:rPr>
              <w:t>strong</w:t>
            </w:r>
          </w:p>
        </w:tc>
        <w:tc>
          <w:tcPr>
            <w:tcW w:w="2340" w:type="dxa"/>
          </w:tcPr>
          <w:p w:rsidR="002617CE" w:rsidRPr="00F85D1D" w:rsidRDefault="002617CE" w:rsidP="002617CE">
            <w:pPr>
              <w:rPr>
                <w:sz w:val="23"/>
                <w:szCs w:val="23"/>
              </w:rPr>
            </w:pPr>
            <w:r w:rsidRPr="00F85D1D">
              <w:rPr>
                <w:sz w:val="23"/>
                <w:szCs w:val="23"/>
              </w:rPr>
              <w:t xml:space="preserve">Speeches meeting standard of </w:t>
            </w:r>
            <w:r w:rsidRPr="00F85D1D">
              <w:rPr>
                <w:i/>
                <w:sz w:val="23"/>
                <w:szCs w:val="23"/>
              </w:rPr>
              <w:t>proficient</w:t>
            </w:r>
            <w:r w:rsidRPr="00F85D1D">
              <w:rPr>
                <w:sz w:val="23"/>
                <w:szCs w:val="23"/>
              </w:rPr>
              <w:t xml:space="preserve"> or </w:t>
            </w:r>
            <w:r w:rsidRPr="00F85D1D">
              <w:rPr>
                <w:i/>
                <w:sz w:val="23"/>
                <w:szCs w:val="23"/>
              </w:rPr>
              <w:t>strong</w:t>
            </w:r>
          </w:p>
        </w:tc>
      </w:tr>
      <w:tr w:rsidR="002617CE" w:rsidRPr="00F85D1D">
        <w:trPr>
          <w:trHeight w:val="791"/>
        </w:trPr>
        <w:tc>
          <w:tcPr>
            <w:tcW w:w="1728" w:type="dxa"/>
            <w:vAlign w:val="center"/>
          </w:tcPr>
          <w:p w:rsidR="002617CE" w:rsidRPr="00F85D1D" w:rsidRDefault="002617CE" w:rsidP="002617CE">
            <w:pPr>
              <w:rPr>
                <w:sz w:val="23"/>
                <w:szCs w:val="23"/>
              </w:rPr>
            </w:pPr>
            <w:r w:rsidRPr="00F85D1D">
              <w:rPr>
                <w:sz w:val="23"/>
                <w:szCs w:val="23"/>
              </w:rPr>
              <w:t xml:space="preserve">Number of speeches </w:t>
            </w:r>
          </w:p>
        </w:tc>
        <w:tc>
          <w:tcPr>
            <w:tcW w:w="1800" w:type="dxa"/>
            <w:vAlign w:val="center"/>
          </w:tcPr>
          <w:p w:rsidR="002617CE" w:rsidRPr="00F85D1D" w:rsidRDefault="00FD261F" w:rsidP="002617CE">
            <w:pPr>
              <w:jc w:val="center"/>
              <w:rPr>
                <w:sz w:val="23"/>
                <w:szCs w:val="23"/>
              </w:rPr>
            </w:pPr>
            <w:r>
              <w:rPr>
                <w:sz w:val="23"/>
                <w:szCs w:val="23"/>
              </w:rPr>
              <w:t>10</w:t>
            </w:r>
          </w:p>
        </w:tc>
        <w:tc>
          <w:tcPr>
            <w:tcW w:w="1800" w:type="dxa"/>
            <w:vAlign w:val="center"/>
          </w:tcPr>
          <w:p w:rsidR="002617CE" w:rsidRPr="00F85D1D" w:rsidRDefault="00FD261F" w:rsidP="002617CE">
            <w:pPr>
              <w:jc w:val="center"/>
              <w:rPr>
                <w:sz w:val="23"/>
                <w:szCs w:val="23"/>
              </w:rPr>
            </w:pPr>
            <w:r>
              <w:rPr>
                <w:sz w:val="23"/>
                <w:szCs w:val="23"/>
              </w:rPr>
              <w:t>39</w:t>
            </w:r>
          </w:p>
        </w:tc>
        <w:tc>
          <w:tcPr>
            <w:tcW w:w="1800" w:type="dxa"/>
            <w:vAlign w:val="center"/>
          </w:tcPr>
          <w:p w:rsidR="002617CE" w:rsidRPr="00F85D1D" w:rsidRDefault="00FD261F" w:rsidP="002617CE">
            <w:pPr>
              <w:jc w:val="center"/>
              <w:rPr>
                <w:sz w:val="23"/>
                <w:szCs w:val="23"/>
              </w:rPr>
            </w:pPr>
            <w:r>
              <w:rPr>
                <w:sz w:val="23"/>
                <w:szCs w:val="23"/>
              </w:rPr>
              <w:t>1</w:t>
            </w:r>
          </w:p>
        </w:tc>
        <w:tc>
          <w:tcPr>
            <w:tcW w:w="2340" w:type="dxa"/>
            <w:vAlign w:val="center"/>
          </w:tcPr>
          <w:p w:rsidR="002617CE" w:rsidRPr="00F85D1D" w:rsidRDefault="00FD261F" w:rsidP="002617CE">
            <w:pPr>
              <w:jc w:val="center"/>
              <w:rPr>
                <w:sz w:val="23"/>
                <w:szCs w:val="23"/>
              </w:rPr>
            </w:pPr>
            <w:r>
              <w:rPr>
                <w:sz w:val="23"/>
                <w:szCs w:val="23"/>
              </w:rPr>
              <w:t>40</w:t>
            </w:r>
          </w:p>
        </w:tc>
      </w:tr>
      <w:tr w:rsidR="002617CE" w:rsidRPr="00F85D1D">
        <w:trPr>
          <w:trHeight w:val="647"/>
        </w:trPr>
        <w:tc>
          <w:tcPr>
            <w:tcW w:w="1728" w:type="dxa"/>
            <w:vAlign w:val="center"/>
          </w:tcPr>
          <w:p w:rsidR="002617CE" w:rsidRPr="00F85D1D" w:rsidRDefault="002617CE" w:rsidP="002617CE">
            <w:pPr>
              <w:rPr>
                <w:sz w:val="23"/>
                <w:szCs w:val="23"/>
              </w:rPr>
            </w:pPr>
            <w:r w:rsidRPr="00F85D1D">
              <w:rPr>
                <w:sz w:val="23"/>
                <w:szCs w:val="23"/>
              </w:rPr>
              <w:t>Percent of total</w:t>
            </w:r>
            <w:r>
              <w:rPr>
                <w:sz w:val="23"/>
                <w:szCs w:val="23"/>
              </w:rPr>
              <w:t xml:space="preserve"> (30 speeches)</w:t>
            </w:r>
          </w:p>
        </w:tc>
        <w:tc>
          <w:tcPr>
            <w:tcW w:w="1800" w:type="dxa"/>
            <w:vAlign w:val="center"/>
          </w:tcPr>
          <w:p w:rsidR="002617CE" w:rsidRPr="00F85D1D" w:rsidRDefault="00FD261F" w:rsidP="002617CE">
            <w:pPr>
              <w:jc w:val="center"/>
              <w:rPr>
                <w:sz w:val="23"/>
                <w:szCs w:val="23"/>
              </w:rPr>
            </w:pPr>
            <w:r>
              <w:rPr>
                <w:sz w:val="23"/>
                <w:szCs w:val="23"/>
              </w:rPr>
              <w:t>20%</w:t>
            </w:r>
          </w:p>
        </w:tc>
        <w:tc>
          <w:tcPr>
            <w:tcW w:w="1800" w:type="dxa"/>
            <w:vAlign w:val="center"/>
          </w:tcPr>
          <w:p w:rsidR="002617CE" w:rsidRPr="00F85D1D" w:rsidRDefault="00FD261F" w:rsidP="002617CE">
            <w:pPr>
              <w:jc w:val="center"/>
              <w:rPr>
                <w:sz w:val="23"/>
                <w:szCs w:val="23"/>
              </w:rPr>
            </w:pPr>
            <w:r>
              <w:rPr>
                <w:sz w:val="23"/>
                <w:szCs w:val="23"/>
              </w:rPr>
              <w:t>78%</w:t>
            </w:r>
          </w:p>
        </w:tc>
        <w:tc>
          <w:tcPr>
            <w:tcW w:w="1800" w:type="dxa"/>
            <w:vAlign w:val="center"/>
          </w:tcPr>
          <w:p w:rsidR="002617CE" w:rsidRPr="00F85D1D" w:rsidRDefault="00FD261F" w:rsidP="002617CE">
            <w:pPr>
              <w:jc w:val="center"/>
              <w:rPr>
                <w:sz w:val="23"/>
                <w:szCs w:val="23"/>
              </w:rPr>
            </w:pPr>
            <w:r>
              <w:rPr>
                <w:sz w:val="23"/>
                <w:szCs w:val="23"/>
              </w:rPr>
              <w:t>2%</w:t>
            </w:r>
          </w:p>
        </w:tc>
        <w:tc>
          <w:tcPr>
            <w:tcW w:w="2340" w:type="dxa"/>
            <w:vAlign w:val="center"/>
          </w:tcPr>
          <w:p w:rsidR="002617CE" w:rsidRPr="00F85D1D" w:rsidRDefault="00FD261F" w:rsidP="002617CE">
            <w:pPr>
              <w:jc w:val="center"/>
              <w:rPr>
                <w:sz w:val="23"/>
                <w:szCs w:val="23"/>
              </w:rPr>
            </w:pPr>
            <w:r>
              <w:rPr>
                <w:sz w:val="23"/>
                <w:szCs w:val="23"/>
              </w:rPr>
              <w:t>80%</w:t>
            </w:r>
          </w:p>
        </w:tc>
      </w:tr>
    </w:tbl>
    <w:p w:rsidR="002617CE" w:rsidRDefault="002617CE" w:rsidP="002617CE">
      <w:pPr>
        <w:jc w:val="both"/>
        <w:rPr>
          <w:sz w:val="23"/>
          <w:szCs w:val="23"/>
        </w:rPr>
      </w:pPr>
    </w:p>
    <w:p w:rsidR="00B37E4D" w:rsidRDefault="00B37E4D" w:rsidP="002617CE">
      <w:pPr>
        <w:jc w:val="both"/>
        <w:rPr>
          <w:sz w:val="23"/>
          <w:szCs w:val="23"/>
        </w:rPr>
      </w:pPr>
    </w:p>
    <w:p w:rsidR="00F32074" w:rsidRPr="00FE5A82" w:rsidRDefault="00F32074" w:rsidP="00F32074">
      <w:pPr>
        <w:jc w:val="both"/>
        <w:rPr>
          <w:b/>
        </w:rPr>
      </w:pPr>
      <w:r w:rsidRPr="00FE5A82">
        <w:t xml:space="preserve">The “results by category” table looks at the number of </w:t>
      </w:r>
      <w:r w:rsidRPr="00FE5A82">
        <w:rPr>
          <w:i/>
        </w:rPr>
        <w:t>not proficient</w:t>
      </w:r>
      <w:r w:rsidRPr="00FE5A82">
        <w:t xml:space="preserve">, </w:t>
      </w:r>
      <w:r w:rsidRPr="00FE5A82">
        <w:rPr>
          <w:i/>
        </w:rPr>
        <w:t>proficient</w:t>
      </w:r>
      <w:r w:rsidRPr="00FE5A82">
        <w:t xml:space="preserve">, and </w:t>
      </w:r>
      <w:r w:rsidRPr="00FE5A82">
        <w:rPr>
          <w:i/>
        </w:rPr>
        <w:t>strong</w:t>
      </w:r>
      <w:r w:rsidRPr="00FE5A82">
        <w:t xml:space="preserve"> </w:t>
      </w:r>
      <w:r w:rsidR="00FD261F">
        <w:t>ratings given in each of the 117</w:t>
      </w:r>
      <w:r w:rsidRPr="00FE5A82">
        <w:t xml:space="preserve"> individual </w:t>
      </w:r>
      <w:r>
        <w:t>evaluator</w:t>
      </w:r>
      <w:r w:rsidRPr="00FE5A82">
        <w:t xml:space="preserve"> ratings. Our students perfo</w:t>
      </w:r>
      <w:r w:rsidR="00E25C5E">
        <w:t>rmed best in the “Word Choice,”</w:t>
      </w:r>
      <w:r w:rsidRPr="00FE5A82">
        <w:t xml:space="preserve"> “</w:t>
      </w:r>
      <w:r w:rsidR="003F2D95">
        <w:t>Organization</w:t>
      </w:r>
      <w:r w:rsidR="00E25C5E">
        <w:t>,</w:t>
      </w:r>
      <w:r w:rsidRPr="00FE5A82">
        <w:t>”</w:t>
      </w:r>
      <w:r w:rsidR="00E25C5E">
        <w:t xml:space="preserve"> and “</w:t>
      </w:r>
      <w:r w:rsidR="003F2D95">
        <w:t>Purpose</w:t>
      </w:r>
      <w:r w:rsidR="00E25C5E">
        <w:t>”</w:t>
      </w:r>
      <w:r w:rsidRPr="00FE5A82">
        <w:t xml:space="preserve"> categories, with a </w:t>
      </w:r>
      <w:r w:rsidRPr="00FE5A82">
        <w:rPr>
          <w:i/>
        </w:rPr>
        <w:t>proficient</w:t>
      </w:r>
      <w:r w:rsidRPr="00FE5A82">
        <w:t xml:space="preserve"> or </w:t>
      </w:r>
      <w:r w:rsidRPr="00FE5A82">
        <w:rPr>
          <w:i/>
        </w:rPr>
        <w:t>strong</w:t>
      </w:r>
      <w:r w:rsidR="00611AFE">
        <w:t xml:space="preserve"> rating above 91</w:t>
      </w:r>
      <w:r w:rsidRPr="00FE5A82">
        <w:t xml:space="preserve">%. It is not surprising that students will perform better in </w:t>
      </w:r>
      <w:r w:rsidR="003F2D95">
        <w:t xml:space="preserve">these </w:t>
      </w:r>
      <w:r w:rsidRPr="00FE5A82">
        <w:t xml:space="preserve">categories as they represent skill sets that are </w:t>
      </w:r>
      <w:r w:rsidRPr="00FE5A82">
        <w:lastRenderedPageBreak/>
        <w:t>most easily adapted from writing to speaking. However, our students did not perform as well in the “</w:t>
      </w:r>
      <w:r w:rsidR="003F2D95">
        <w:t>Delivery</w:t>
      </w:r>
      <w:r w:rsidRPr="00FE5A82">
        <w:t>” or “</w:t>
      </w:r>
      <w:r w:rsidR="003F2D95">
        <w:t>Support</w:t>
      </w:r>
      <w:r w:rsidRPr="00FE5A82">
        <w:t xml:space="preserve">” categories, with </w:t>
      </w:r>
      <w:r w:rsidRPr="00FE5A82">
        <w:rPr>
          <w:i/>
        </w:rPr>
        <w:t>not proficient</w:t>
      </w:r>
      <w:r w:rsidR="006D6E9E">
        <w:t xml:space="preserve"> ratings above </w:t>
      </w:r>
      <w:r w:rsidR="00253F5F">
        <w:t xml:space="preserve">15% and </w:t>
      </w:r>
      <w:r w:rsidR="006D6E9E">
        <w:t>10</w:t>
      </w:r>
      <w:r w:rsidRPr="00FE5A82">
        <w:t>%</w:t>
      </w:r>
      <w:r w:rsidR="00253F5F">
        <w:t>, respectively</w:t>
      </w:r>
      <w:r w:rsidRPr="00FE5A82">
        <w:t xml:space="preserve">. </w:t>
      </w:r>
    </w:p>
    <w:p w:rsidR="00F32074" w:rsidRDefault="00F32074" w:rsidP="002617CE">
      <w:pPr>
        <w:jc w:val="both"/>
        <w:rPr>
          <w:sz w:val="23"/>
          <w:szCs w:val="23"/>
        </w:rPr>
      </w:pPr>
    </w:p>
    <w:p w:rsidR="002E0399" w:rsidRDefault="00B37E4D" w:rsidP="005C45B2">
      <w:pPr>
        <w:jc w:val="center"/>
        <w:rPr>
          <w:b/>
        </w:rPr>
      </w:pPr>
      <w:r w:rsidRPr="00FE5A82">
        <w:rPr>
          <w:b/>
        </w:rPr>
        <w:t xml:space="preserve">Results </w:t>
      </w:r>
      <w:r w:rsidR="00130D7D">
        <w:rPr>
          <w:b/>
        </w:rPr>
        <w:t>of Oral Communication Assessment</w:t>
      </w:r>
      <w:r w:rsidR="00EB2774">
        <w:rPr>
          <w:b/>
        </w:rPr>
        <w:t xml:space="preserve"> </w:t>
      </w:r>
      <w:r w:rsidRPr="00FE5A82">
        <w:rPr>
          <w:b/>
        </w:rPr>
        <w:t>by C</w:t>
      </w:r>
      <w:r w:rsidR="002E0399">
        <w:rPr>
          <w:b/>
        </w:rPr>
        <w:t xml:space="preserve">ategory </w:t>
      </w:r>
    </w:p>
    <w:p w:rsidR="00B37E4D" w:rsidRPr="00FE5A82" w:rsidRDefault="00FD261F" w:rsidP="005C45B2">
      <w:pPr>
        <w:jc w:val="center"/>
        <w:rPr>
          <w:b/>
        </w:rPr>
      </w:pPr>
      <w:r>
        <w:rPr>
          <w:b/>
        </w:rPr>
        <w:t>(</w:t>
      </w:r>
      <w:proofErr w:type="gramStart"/>
      <w:r>
        <w:rPr>
          <w:b/>
        </w:rPr>
        <w:t>from</w:t>
      </w:r>
      <w:proofErr w:type="gramEnd"/>
      <w:r>
        <w:rPr>
          <w:b/>
        </w:rPr>
        <w:t xml:space="preserve"> 117</w:t>
      </w:r>
      <w:r w:rsidR="00B37E4D" w:rsidRPr="00FE5A82">
        <w:rPr>
          <w:b/>
        </w:rPr>
        <w:t xml:space="preserve"> total faculty evaluations)</w:t>
      </w:r>
    </w:p>
    <w:p w:rsidR="00B37E4D" w:rsidRPr="00FE5A82" w:rsidRDefault="00B37E4D" w:rsidP="00B37E4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63"/>
        <w:gridCol w:w="1555"/>
        <w:gridCol w:w="1547"/>
        <w:gridCol w:w="1586"/>
        <w:gridCol w:w="1550"/>
        <w:gridCol w:w="1549"/>
      </w:tblGrid>
      <w:tr w:rsidR="00B37E4D" w:rsidRPr="00FE5A82" w:rsidTr="00DC31DB">
        <w:trPr>
          <w:trHeight w:val="548"/>
        </w:trPr>
        <w:tc>
          <w:tcPr>
            <w:tcW w:w="1596" w:type="dxa"/>
            <w:vAlign w:val="center"/>
          </w:tcPr>
          <w:p w:rsidR="00B37E4D" w:rsidRPr="00FE5A82" w:rsidRDefault="00B37E4D" w:rsidP="00F24E86">
            <w:pPr>
              <w:spacing w:before="240"/>
              <w:jc w:val="center"/>
            </w:pPr>
          </w:p>
        </w:tc>
        <w:tc>
          <w:tcPr>
            <w:tcW w:w="1596" w:type="dxa"/>
            <w:vAlign w:val="center"/>
          </w:tcPr>
          <w:p w:rsidR="00B37E4D" w:rsidRPr="00FE5A82" w:rsidRDefault="00B37E4D" w:rsidP="00F24E86">
            <w:pPr>
              <w:spacing w:before="240"/>
              <w:jc w:val="center"/>
            </w:pPr>
            <w:r w:rsidRPr="00FE5A82">
              <w:t>Delivery</w:t>
            </w:r>
          </w:p>
        </w:tc>
        <w:tc>
          <w:tcPr>
            <w:tcW w:w="1596" w:type="dxa"/>
            <w:vAlign w:val="center"/>
          </w:tcPr>
          <w:p w:rsidR="00B37E4D" w:rsidRPr="00FE5A82" w:rsidRDefault="00B37E4D" w:rsidP="00F24E86">
            <w:pPr>
              <w:spacing w:before="240"/>
              <w:jc w:val="center"/>
            </w:pPr>
            <w:r w:rsidRPr="00FE5A82">
              <w:t>Word Choice</w:t>
            </w:r>
          </w:p>
        </w:tc>
        <w:tc>
          <w:tcPr>
            <w:tcW w:w="1596" w:type="dxa"/>
            <w:vAlign w:val="center"/>
          </w:tcPr>
          <w:p w:rsidR="00B37E4D" w:rsidRPr="00FE5A82" w:rsidRDefault="00B37E4D" w:rsidP="00F24E86">
            <w:pPr>
              <w:spacing w:before="240"/>
              <w:jc w:val="center"/>
            </w:pPr>
            <w:r w:rsidRPr="00FE5A82">
              <w:t>Organization</w:t>
            </w:r>
          </w:p>
        </w:tc>
        <w:tc>
          <w:tcPr>
            <w:tcW w:w="1596" w:type="dxa"/>
            <w:vAlign w:val="center"/>
          </w:tcPr>
          <w:p w:rsidR="00B37E4D" w:rsidRPr="00FE5A82" w:rsidRDefault="00B37E4D" w:rsidP="00F24E86">
            <w:pPr>
              <w:spacing w:before="240"/>
              <w:jc w:val="center"/>
            </w:pPr>
            <w:r w:rsidRPr="00FE5A82">
              <w:t>Purpose</w:t>
            </w:r>
          </w:p>
        </w:tc>
        <w:tc>
          <w:tcPr>
            <w:tcW w:w="1596" w:type="dxa"/>
            <w:vAlign w:val="center"/>
          </w:tcPr>
          <w:p w:rsidR="00B37E4D" w:rsidRPr="00FE5A82" w:rsidRDefault="00B37E4D" w:rsidP="00F24E86">
            <w:pPr>
              <w:spacing w:before="240"/>
              <w:jc w:val="center"/>
            </w:pPr>
            <w:r w:rsidRPr="00FE5A82">
              <w:t>Support</w:t>
            </w:r>
          </w:p>
        </w:tc>
      </w:tr>
      <w:tr w:rsidR="00B37E4D" w:rsidRPr="00FE5A82" w:rsidTr="00DC31DB">
        <w:trPr>
          <w:trHeight w:val="620"/>
        </w:trPr>
        <w:tc>
          <w:tcPr>
            <w:tcW w:w="1596" w:type="dxa"/>
            <w:vAlign w:val="center"/>
          </w:tcPr>
          <w:p w:rsidR="00B37E4D" w:rsidRPr="00FE5A82" w:rsidRDefault="00B37E4D" w:rsidP="00F24E86">
            <w:pPr>
              <w:spacing w:before="240"/>
              <w:jc w:val="center"/>
            </w:pPr>
            <w:r w:rsidRPr="00FE5A82">
              <w:t>Not Proficient</w:t>
            </w:r>
          </w:p>
        </w:tc>
        <w:tc>
          <w:tcPr>
            <w:tcW w:w="1596" w:type="dxa"/>
            <w:vAlign w:val="center"/>
          </w:tcPr>
          <w:p w:rsidR="00B37E4D" w:rsidRPr="00FE5A82" w:rsidRDefault="001F6ADD" w:rsidP="002E0399">
            <w:pPr>
              <w:spacing w:before="240"/>
              <w:jc w:val="center"/>
            </w:pPr>
            <w:r>
              <w:t>15.38</w:t>
            </w:r>
            <w:r w:rsidR="00F80318">
              <w:t>% (</w:t>
            </w:r>
            <w:r>
              <w:t>18</w:t>
            </w:r>
            <w:r w:rsidR="00B37E4D" w:rsidRPr="00FE5A82">
              <w:t>)</w:t>
            </w:r>
          </w:p>
        </w:tc>
        <w:tc>
          <w:tcPr>
            <w:tcW w:w="1596" w:type="dxa"/>
            <w:vAlign w:val="center"/>
          </w:tcPr>
          <w:p w:rsidR="00B37E4D" w:rsidRPr="00FE5A82" w:rsidRDefault="001F6ADD" w:rsidP="002E0399">
            <w:pPr>
              <w:spacing w:before="240"/>
              <w:jc w:val="center"/>
              <w:rPr>
                <w:color w:val="000000"/>
              </w:rPr>
            </w:pPr>
            <w:r>
              <w:rPr>
                <w:color w:val="000000"/>
              </w:rPr>
              <w:t>8.55</w:t>
            </w:r>
            <w:r w:rsidR="00F80318">
              <w:rPr>
                <w:color w:val="000000"/>
              </w:rPr>
              <w:t>% (</w:t>
            </w:r>
            <w:r>
              <w:rPr>
                <w:color w:val="000000"/>
              </w:rPr>
              <w:t>10</w:t>
            </w:r>
            <w:r w:rsidR="00B37E4D" w:rsidRPr="00FE5A82">
              <w:rPr>
                <w:color w:val="000000"/>
              </w:rPr>
              <w:t>)</w:t>
            </w:r>
          </w:p>
        </w:tc>
        <w:tc>
          <w:tcPr>
            <w:tcW w:w="1596" w:type="dxa"/>
            <w:vAlign w:val="center"/>
          </w:tcPr>
          <w:p w:rsidR="00B37E4D" w:rsidRPr="00FE5A82" w:rsidRDefault="001F6ADD" w:rsidP="002E0399">
            <w:pPr>
              <w:spacing w:before="240"/>
              <w:jc w:val="center"/>
              <w:rPr>
                <w:color w:val="000000"/>
              </w:rPr>
            </w:pPr>
            <w:r>
              <w:rPr>
                <w:color w:val="000000"/>
              </w:rPr>
              <w:t>8.55</w:t>
            </w:r>
            <w:r w:rsidR="00F80318">
              <w:rPr>
                <w:color w:val="000000"/>
              </w:rPr>
              <w:t>% (</w:t>
            </w:r>
            <w:r>
              <w:rPr>
                <w:color w:val="000000"/>
              </w:rPr>
              <w:t>10</w:t>
            </w:r>
            <w:r w:rsidR="00B37E4D" w:rsidRPr="00FE5A82">
              <w:rPr>
                <w:color w:val="000000"/>
              </w:rPr>
              <w:t>)</w:t>
            </w:r>
          </w:p>
        </w:tc>
        <w:tc>
          <w:tcPr>
            <w:tcW w:w="1596" w:type="dxa"/>
            <w:vAlign w:val="center"/>
          </w:tcPr>
          <w:p w:rsidR="00B37E4D" w:rsidRPr="00FE5A82" w:rsidRDefault="001F6ADD" w:rsidP="00623E4B">
            <w:pPr>
              <w:spacing w:before="240"/>
              <w:jc w:val="center"/>
              <w:rPr>
                <w:color w:val="000000"/>
              </w:rPr>
            </w:pPr>
            <w:r>
              <w:rPr>
                <w:color w:val="000000"/>
              </w:rPr>
              <w:t>7.69</w:t>
            </w:r>
            <w:r w:rsidR="00DC31DB">
              <w:rPr>
                <w:color w:val="000000"/>
              </w:rPr>
              <w:t>% (</w:t>
            </w:r>
            <w:r>
              <w:rPr>
                <w:color w:val="000000"/>
              </w:rPr>
              <w:t>9</w:t>
            </w:r>
            <w:r w:rsidR="00B37E4D" w:rsidRPr="00FE5A82">
              <w:rPr>
                <w:color w:val="000000"/>
              </w:rPr>
              <w:t>)</w:t>
            </w:r>
          </w:p>
        </w:tc>
        <w:tc>
          <w:tcPr>
            <w:tcW w:w="1596" w:type="dxa"/>
            <w:vAlign w:val="center"/>
          </w:tcPr>
          <w:p w:rsidR="00B37E4D" w:rsidRPr="00FE5A82" w:rsidRDefault="001F6ADD" w:rsidP="002E0399">
            <w:pPr>
              <w:spacing w:before="240"/>
              <w:jc w:val="center"/>
              <w:rPr>
                <w:color w:val="000000"/>
              </w:rPr>
            </w:pPr>
            <w:r>
              <w:rPr>
                <w:color w:val="000000"/>
              </w:rPr>
              <w:t>10.26</w:t>
            </w:r>
            <w:r w:rsidR="00F80318">
              <w:rPr>
                <w:color w:val="000000"/>
              </w:rPr>
              <w:t>% (</w:t>
            </w:r>
            <w:r>
              <w:rPr>
                <w:color w:val="000000"/>
              </w:rPr>
              <w:t>12</w:t>
            </w:r>
            <w:r w:rsidR="00B37E4D" w:rsidRPr="00FE5A82">
              <w:rPr>
                <w:color w:val="000000"/>
              </w:rPr>
              <w:t>)</w:t>
            </w:r>
          </w:p>
        </w:tc>
      </w:tr>
      <w:tr w:rsidR="00B37E4D" w:rsidRPr="00FE5A82" w:rsidTr="00DC31DB">
        <w:trPr>
          <w:trHeight w:val="629"/>
        </w:trPr>
        <w:tc>
          <w:tcPr>
            <w:tcW w:w="1596" w:type="dxa"/>
            <w:vAlign w:val="center"/>
          </w:tcPr>
          <w:p w:rsidR="00B37E4D" w:rsidRPr="00FE5A82" w:rsidRDefault="00B37E4D" w:rsidP="00F24E86">
            <w:pPr>
              <w:spacing w:before="240"/>
              <w:jc w:val="center"/>
            </w:pPr>
            <w:r w:rsidRPr="00FE5A82">
              <w:t>Proficient</w:t>
            </w:r>
          </w:p>
        </w:tc>
        <w:tc>
          <w:tcPr>
            <w:tcW w:w="1596" w:type="dxa"/>
            <w:vAlign w:val="center"/>
          </w:tcPr>
          <w:p w:rsidR="00B37E4D" w:rsidRPr="00FE5A82" w:rsidRDefault="001F6ADD" w:rsidP="003621FE">
            <w:pPr>
              <w:spacing w:before="240"/>
              <w:jc w:val="center"/>
            </w:pPr>
            <w:r>
              <w:t>73.50</w:t>
            </w:r>
            <w:r w:rsidR="00F80318">
              <w:t>% (</w:t>
            </w:r>
            <w:r>
              <w:t>86</w:t>
            </w:r>
            <w:r w:rsidR="00B37E4D" w:rsidRPr="00FE5A82">
              <w:t>)</w:t>
            </w:r>
          </w:p>
        </w:tc>
        <w:tc>
          <w:tcPr>
            <w:tcW w:w="1596" w:type="dxa"/>
            <w:vAlign w:val="center"/>
          </w:tcPr>
          <w:p w:rsidR="00B37E4D" w:rsidRPr="00FE5A82" w:rsidRDefault="001F6ADD" w:rsidP="001F6ADD">
            <w:pPr>
              <w:spacing w:before="240"/>
              <w:jc w:val="center"/>
              <w:rPr>
                <w:color w:val="000000"/>
              </w:rPr>
            </w:pPr>
            <w:r>
              <w:rPr>
                <w:color w:val="000000"/>
              </w:rPr>
              <w:t>81.2</w:t>
            </w:r>
            <w:r w:rsidR="00F80318">
              <w:rPr>
                <w:color w:val="000000"/>
              </w:rPr>
              <w:t>% (</w:t>
            </w:r>
            <w:r>
              <w:rPr>
                <w:color w:val="000000"/>
              </w:rPr>
              <w:t>95</w:t>
            </w:r>
            <w:r w:rsidR="00B37E4D" w:rsidRPr="00FE5A82">
              <w:rPr>
                <w:color w:val="000000"/>
              </w:rPr>
              <w:t>)</w:t>
            </w:r>
          </w:p>
        </w:tc>
        <w:tc>
          <w:tcPr>
            <w:tcW w:w="1596" w:type="dxa"/>
            <w:vAlign w:val="center"/>
          </w:tcPr>
          <w:p w:rsidR="00B37E4D" w:rsidRPr="00FE5A82" w:rsidRDefault="001F6ADD" w:rsidP="002E0399">
            <w:pPr>
              <w:spacing w:before="240"/>
              <w:jc w:val="center"/>
              <w:rPr>
                <w:color w:val="000000"/>
              </w:rPr>
            </w:pPr>
            <w:r>
              <w:rPr>
                <w:color w:val="000000"/>
              </w:rPr>
              <w:t>69.23</w:t>
            </w:r>
            <w:r w:rsidR="00F80318">
              <w:rPr>
                <w:color w:val="000000"/>
              </w:rPr>
              <w:t>% (</w:t>
            </w:r>
            <w:r>
              <w:rPr>
                <w:color w:val="000000"/>
              </w:rPr>
              <w:t>81</w:t>
            </w:r>
            <w:r w:rsidR="00B37E4D" w:rsidRPr="00FE5A82">
              <w:rPr>
                <w:color w:val="000000"/>
              </w:rPr>
              <w:t>)</w:t>
            </w:r>
          </w:p>
        </w:tc>
        <w:tc>
          <w:tcPr>
            <w:tcW w:w="1596" w:type="dxa"/>
            <w:vAlign w:val="center"/>
          </w:tcPr>
          <w:p w:rsidR="00B37E4D" w:rsidRPr="00FE5A82" w:rsidRDefault="001F6ADD" w:rsidP="001F6ADD">
            <w:pPr>
              <w:spacing w:before="240"/>
              <w:jc w:val="center"/>
              <w:rPr>
                <w:color w:val="000000"/>
              </w:rPr>
            </w:pPr>
            <w:r>
              <w:rPr>
                <w:color w:val="000000"/>
              </w:rPr>
              <w:t>62.39</w:t>
            </w:r>
            <w:r w:rsidR="002B1B28">
              <w:rPr>
                <w:color w:val="000000"/>
              </w:rPr>
              <w:t>% (73</w:t>
            </w:r>
            <w:r w:rsidR="00623E4B">
              <w:rPr>
                <w:color w:val="000000"/>
              </w:rPr>
              <w:t>)</w:t>
            </w:r>
          </w:p>
        </w:tc>
        <w:tc>
          <w:tcPr>
            <w:tcW w:w="1596" w:type="dxa"/>
            <w:vAlign w:val="center"/>
          </w:tcPr>
          <w:p w:rsidR="00B37E4D" w:rsidRPr="00FE5A82" w:rsidRDefault="001F6ADD" w:rsidP="002E0399">
            <w:pPr>
              <w:spacing w:before="240"/>
              <w:jc w:val="center"/>
              <w:rPr>
                <w:color w:val="000000"/>
              </w:rPr>
            </w:pPr>
            <w:r>
              <w:rPr>
                <w:color w:val="000000"/>
              </w:rPr>
              <w:t>58.12</w:t>
            </w:r>
            <w:r w:rsidR="00F80318">
              <w:rPr>
                <w:color w:val="000000"/>
              </w:rPr>
              <w:t>% (</w:t>
            </w:r>
            <w:r>
              <w:rPr>
                <w:color w:val="000000"/>
              </w:rPr>
              <w:t>68</w:t>
            </w:r>
            <w:r w:rsidR="00B37E4D" w:rsidRPr="00FE5A82">
              <w:rPr>
                <w:color w:val="000000"/>
              </w:rPr>
              <w:t>)</w:t>
            </w:r>
          </w:p>
        </w:tc>
      </w:tr>
      <w:tr w:rsidR="00B37E4D" w:rsidRPr="00FE5A82" w:rsidTr="00DC31DB">
        <w:trPr>
          <w:trHeight w:val="620"/>
        </w:trPr>
        <w:tc>
          <w:tcPr>
            <w:tcW w:w="1596" w:type="dxa"/>
            <w:vAlign w:val="center"/>
          </w:tcPr>
          <w:p w:rsidR="00B37E4D" w:rsidRPr="00FE5A82" w:rsidRDefault="00B37E4D" w:rsidP="00F24E86">
            <w:pPr>
              <w:spacing w:before="240"/>
              <w:jc w:val="center"/>
            </w:pPr>
            <w:r w:rsidRPr="00FE5A82">
              <w:t>Strong</w:t>
            </w:r>
          </w:p>
        </w:tc>
        <w:tc>
          <w:tcPr>
            <w:tcW w:w="1596" w:type="dxa"/>
            <w:vAlign w:val="center"/>
          </w:tcPr>
          <w:p w:rsidR="00B37E4D" w:rsidRPr="00FE5A82" w:rsidRDefault="001F6ADD" w:rsidP="00F24E86">
            <w:pPr>
              <w:spacing w:before="240"/>
              <w:jc w:val="center"/>
            </w:pPr>
            <w:r>
              <w:t>11.11% (13</w:t>
            </w:r>
            <w:r w:rsidR="00B37E4D">
              <w:t>)</w:t>
            </w:r>
          </w:p>
        </w:tc>
        <w:tc>
          <w:tcPr>
            <w:tcW w:w="1596" w:type="dxa"/>
            <w:vAlign w:val="center"/>
          </w:tcPr>
          <w:p w:rsidR="00B37E4D" w:rsidRPr="00FE5A82" w:rsidRDefault="001F6ADD" w:rsidP="002E0399">
            <w:pPr>
              <w:spacing w:before="240"/>
              <w:jc w:val="center"/>
              <w:rPr>
                <w:color w:val="000000"/>
              </w:rPr>
            </w:pPr>
            <w:r>
              <w:rPr>
                <w:color w:val="000000"/>
              </w:rPr>
              <w:t>10.26</w:t>
            </w:r>
            <w:r w:rsidR="00F80318">
              <w:rPr>
                <w:color w:val="000000"/>
              </w:rPr>
              <w:t>% (</w:t>
            </w:r>
            <w:r>
              <w:rPr>
                <w:color w:val="000000"/>
              </w:rPr>
              <w:t>12</w:t>
            </w:r>
            <w:r w:rsidR="00B37E4D" w:rsidRPr="00FE5A82">
              <w:rPr>
                <w:color w:val="000000"/>
              </w:rPr>
              <w:t>)</w:t>
            </w:r>
          </w:p>
        </w:tc>
        <w:tc>
          <w:tcPr>
            <w:tcW w:w="1596" w:type="dxa"/>
            <w:vAlign w:val="center"/>
          </w:tcPr>
          <w:p w:rsidR="00B37E4D" w:rsidRPr="00FE5A82" w:rsidRDefault="001F6ADD" w:rsidP="002E0399">
            <w:pPr>
              <w:spacing w:before="240"/>
              <w:jc w:val="center"/>
              <w:rPr>
                <w:color w:val="000000"/>
              </w:rPr>
            </w:pPr>
            <w:r>
              <w:rPr>
                <w:color w:val="000000"/>
              </w:rPr>
              <w:t>22.22</w:t>
            </w:r>
            <w:r w:rsidR="00F80318">
              <w:rPr>
                <w:color w:val="000000"/>
              </w:rPr>
              <w:t>% (</w:t>
            </w:r>
            <w:r>
              <w:rPr>
                <w:color w:val="000000"/>
              </w:rPr>
              <w:t>26</w:t>
            </w:r>
            <w:r w:rsidR="00B37E4D" w:rsidRPr="00FE5A82">
              <w:rPr>
                <w:color w:val="000000"/>
              </w:rPr>
              <w:t>)</w:t>
            </w:r>
          </w:p>
        </w:tc>
        <w:tc>
          <w:tcPr>
            <w:tcW w:w="1596" w:type="dxa"/>
            <w:vAlign w:val="center"/>
          </w:tcPr>
          <w:p w:rsidR="00B37E4D" w:rsidRPr="00FE5A82" w:rsidRDefault="001F6ADD" w:rsidP="002E0399">
            <w:pPr>
              <w:spacing w:before="240"/>
              <w:jc w:val="center"/>
              <w:rPr>
                <w:color w:val="000000"/>
              </w:rPr>
            </w:pPr>
            <w:r>
              <w:rPr>
                <w:color w:val="000000"/>
              </w:rPr>
              <w:t>29.91</w:t>
            </w:r>
            <w:r w:rsidR="00F80318">
              <w:rPr>
                <w:color w:val="000000"/>
              </w:rPr>
              <w:t>% (</w:t>
            </w:r>
            <w:r w:rsidR="002B1B28">
              <w:rPr>
                <w:color w:val="000000"/>
              </w:rPr>
              <w:t>35</w:t>
            </w:r>
            <w:r w:rsidR="00B37E4D" w:rsidRPr="00FE5A82">
              <w:rPr>
                <w:color w:val="000000"/>
              </w:rPr>
              <w:t>)</w:t>
            </w:r>
          </w:p>
        </w:tc>
        <w:tc>
          <w:tcPr>
            <w:tcW w:w="1596" w:type="dxa"/>
            <w:vAlign w:val="center"/>
          </w:tcPr>
          <w:p w:rsidR="00B37E4D" w:rsidRPr="00FE5A82" w:rsidRDefault="001F6ADD" w:rsidP="002E0399">
            <w:pPr>
              <w:spacing w:before="240"/>
              <w:jc w:val="center"/>
              <w:rPr>
                <w:color w:val="000000"/>
              </w:rPr>
            </w:pPr>
            <w:r>
              <w:rPr>
                <w:color w:val="000000"/>
              </w:rPr>
              <w:t>31.62</w:t>
            </w:r>
            <w:r w:rsidR="00F80318">
              <w:rPr>
                <w:color w:val="000000"/>
              </w:rPr>
              <w:t>% (</w:t>
            </w:r>
            <w:r>
              <w:rPr>
                <w:color w:val="000000"/>
              </w:rPr>
              <w:t>37</w:t>
            </w:r>
            <w:r w:rsidR="00B37E4D" w:rsidRPr="00FE5A82">
              <w:rPr>
                <w:color w:val="000000"/>
              </w:rPr>
              <w:t>)</w:t>
            </w:r>
          </w:p>
        </w:tc>
      </w:tr>
    </w:tbl>
    <w:p w:rsidR="00B37E4D" w:rsidRPr="00FE5A82" w:rsidRDefault="00B37E4D" w:rsidP="00B37E4D">
      <w:pPr>
        <w:jc w:val="both"/>
      </w:pPr>
    </w:p>
    <w:p w:rsidR="00B37E4D" w:rsidRDefault="00B37E4D" w:rsidP="002617CE">
      <w:pPr>
        <w:jc w:val="both"/>
        <w:rPr>
          <w:sz w:val="23"/>
          <w:szCs w:val="23"/>
        </w:rPr>
      </w:pPr>
    </w:p>
    <w:p w:rsidR="002617CE" w:rsidRPr="00DF33B9" w:rsidRDefault="002617CE" w:rsidP="002617CE">
      <w:pPr>
        <w:jc w:val="both"/>
        <w:rPr>
          <w:sz w:val="23"/>
          <w:szCs w:val="23"/>
        </w:rPr>
      </w:pPr>
    </w:p>
    <w:p w:rsidR="004B004F" w:rsidRDefault="004B004F" w:rsidP="002617CE">
      <w:pPr>
        <w:jc w:val="both"/>
        <w:rPr>
          <w:sz w:val="23"/>
          <w:szCs w:val="23"/>
        </w:rPr>
      </w:pPr>
    </w:p>
    <w:p w:rsidR="004B004F" w:rsidRDefault="004B004F" w:rsidP="004B004F">
      <w:r>
        <w:t>Report prepared by:</w:t>
      </w:r>
    </w:p>
    <w:p w:rsidR="004B004F" w:rsidRPr="00C86D48" w:rsidRDefault="004B004F" w:rsidP="004B004F">
      <w:r w:rsidRPr="00C86D48">
        <w:t>Dr. Anand Rao – Assessment Project Director</w:t>
      </w:r>
    </w:p>
    <w:p w:rsidR="004B004F" w:rsidRPr="00C86D48" w:rsidRDefault="004B004F" w:rsidP="004B004F">
      <w:r w:rsidRPr="00C86D48">
        <w:t>Director of the Speaking Intensive Program and</w:t>
      </w:r>
    </w:p>
    <w:p w:rsidR="004B004F" w:rsidRDefault="004B004F" w:rsidP="004B004F">
      <w:r w:rsidRPr="00C86D48">
        <w:t>Professor of Communication</w:t>
      </w:r>
    </w:p>
    <w:p w:rsidR="004B004F" w:rsidRPr="006472C9" w:rsidRDefault="004B004F" w:rsidP="004B004F">
      <w:r>
        <w:t>January 2019</w:t>
      </w:r>
    </w:p>
    <w:sectPr w:rsidR="004B004F" w:rsidRPr="006472C9" w:rsidSect="002617C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97"/>
    <w:rsid w:val="00025686"/>
    <w:rsid w:val="00036B80"/>
    <w:rsid w:val="000520C1"/>
    <w:rsid w:val="00054BBD"/>
    <w:rsid w:val="00063A1E"/>
    <w:rsid w:val="00065902"/>
    <w:rsid w:val="00096A1B"/>
    <w:rsid w:val="000F0B19"/>
    <w:rsid w:val="00107BF4"/>
    <w:rsid w:val="00126154"/>
    <w:rsid w:val="0012745D"/>
    <w:rsid w:val="00130D7D"/>
    <w:rsid w:val="001A45F0"/>
    <w:rsid w:val="001A5737"/>
    <w:rsid w:val="001C14F3"/>
    <w:rsid w:val="001F6ADD"/>
    <w:rsid w:val="002136CB"/>
    <w:rsid w:val="00253F5F"/>
    <w:rsid w:val="00255D01"/>
    <w:rsid w:val="002617CE"/>
    <w:rsid w:val="0026446A"/>
    <w:rsid w:val="0027556F"/>
    <w:rsid w:val="00295A29"/>
    <w:rsid w:val="002A3DD5"/>
    <w:rsid w:val="002B1B28"/>
    <w:rsid w:val="002D21AA"/>
    <w:rsid w:val="002E0399"/>
    <w:rsid w:val="002F0497"/>
    <w:rsid w:val="003356B3"/>
    <w:rsid w:val="0035338B"/>
    <w:rsid w:val="003621FE"/>
    <w:rsid w:val="003A1B39"/>
    <w:rsid w:val="003A538C"/>
    <w:rsid w:val="003F2D95"/>
    <w:rsid w:val="004050FE"/>
    <w:rsid w:val="004141C4"/>
    <w:rsid w:val="0042794F"/>
    <w:rsid w:val="00451B3B"/>
    <w:rsid w:val="00467850"/>
    <w:rsid w:val="004B004F"/>
    <w:rsid w:val="004D02D9"/>
    <w:rsid w:val="004D177F"/>
    <w:rsid w:val="00543DFA"/>
    <w:rsid w:val="00550786"/>
    <w:rsid w:val="005C45B2"/>
    <w:rsid w:val="005E3E39"/>
    <w:rsid w:val="00611AFE"/>
    <w:rsid w:val="00612036"/>
    <w:rsid w:val="00623E4B"/>
    <w:rsid w:val="00646060"/>
    <w:rsid w:val="006472C9"/>
    <w:rsid w:val="00674D23"/>
    <w:rsid w:val="00692214"/>
    <w:rsid w:val="006A7A0F"/>
    <w:rsid w:val="006D6E9E"/>
    <w:rsid w:val="006D79CF"/>
    <w:rsid w:val="007046FF"/>
    <w:rsid w:val="00713154"/>
    <w:rsid w:val="00725929"/>
    <w:rsid w:val="00771BEB"/>
    <w:rsid w:val="0077797B"/>
    <w:rsid w:val="00783D53"/>
    <w:rsid w:val="007A65AC"/>
    <w:rsid w:val="007E0E48"/>
    <w:rsid w:val="008650D1"/>
    <w:rsid w:val="008F5654"/>
    <w:rsid w:val="00990C63"/>
    <w:rsid w:val="009A4B3D"/>
    <w:rsid w:val="009B099D"/>
    <w:rsid w:val="009B4810"/>
    <w:rsid w:val="009C2471"/>
    <w:rsid w:val="009C5E29"/>
    <w:rsid w:val="00A130B3"/>
    <w:rsid w:val="00A47A42"/>
    <w:rsid w:val="00B00C65"/>
    <w:rsid w:val="00B12A7F"/>
    <w:rsid w:val="00B24B82"/>
    <w:rsid w:val="00B37E4D"/>
    <w:rsid w:val="00B633E1"/>
    <w:rsid w:val="00B6462C"/>
    <w:rsid w:val="00B95CDF"/>
    <w:rsid w:val="00BA6B4B"/>
    <w:rsid w:val="00BD45A6"/>
    <w:rsid w:val="00BE2E0B"/>
    <w:rsid w:val="00C011AB"/>
    <w:rsid w:val="00C03677"/>
    <w:rsid w:val="00C819C6"/>
    <w:rsid w:val="00C91093"/>
    <w:rsid w:val="00CB697B"/>
    <w:rsid w:val="00CC433D"/>
    <w:rsid w:val="00CF2FA4"/>
    <w:rsid w:val="00CF38B9"/>
    <w:rsid w:val="00D24501"/>
    <w:rsid w:val="00D65F25"/>
    <w:rsid w:val="00D666AA"/>
    <w:rsid w:val="00DC31DB"/>
    <w:rsid w:val="00DC4A42"/>
    <w:rsid w:val="00DC72E2"/>
    <w:rsid w:val="00DD390D"/>
    <w:rsid w:val="00E25C5E"/>
    <w:rsid w:val="00E25F5B"/>
    <w:rsid w:val="00E530EF"/>
    <w:rsid w:val="00E572DC"/>
    <w:rsid w:val="00EB2774"/>
    <w:rsid w:val="00EC5ED0"/>
    <w:rsid w:val="00ED3018"/>
    <w:rsid w:val="00F073F3"/>
    <w:rsid w:val="00F24E86"/>
    <w:rsid w:val="00F32074"/>
    <w:rsid w:val="00F66041"/>
    <w:rsid w:val="00F80318"/>
    <w:rsid w:val="00F9168F"/>
    <w:rsid w:val="00FC2BE9"/>
    <w:rsid w:val="00FD261F"/>
    <w:rsid w:val="00FD7C5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D7B621"/>
  <w14:defaultImageDpi w14:val="300"/>
  <w15:chartTrackingRefBased/>
  <w15:docId w15:val="{D5A16B12-089B-4CC2-95E5-10FC43DA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3D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ASSESSMENT OF ORAL COMMUNICATION AT</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ORAL COMMUNICATION AT</dc:title>
  <dc:subject/>
  <dc:creator>Anand Rao</dc:creator>
  <cp:keywords/>
  <dc:description/>
  <cp:lastModifiedBy>Debra Schleef (dschleef)</cp:lastModifiedBy>
  <cp:revision>5</cp:revision>
  <cp:lastPrinted>2006-06-08T19:42:00Z</cp:lastPrinted>
  <dcterms:created xsi:type="dcterms:W3CDTF">2019-06-24T16:28:00Z</dcterms:created>
  <dcterms:modified xsi:type="dcterms:W3CDTF">2019-06-24T17:27:00Z</dcterms:modified>
</cp:coreProperties>
</file>